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8"/>
        <w:gridCol w:w="4828"/>
      </w:tblGrid>
      <w:tr w:rsidR="00015D57" w:rsidRPr="00437CBC" w14:paraId="14748C98" w14:textId="77777777" w:rsidTr="006609D7">
        <w:trPr>
          <w:trHeight w:val="3115"/>
          <w:jc w:val="center"/>
        </w:trPr>
        <w:tc>
          <w:tcPr>
            <w:tcW w:w="9656" w:type="dxa"/>
            <w:gridSpan w:val="2"/>
            <w:tcBorders>
              <w:top w:val="dashSmallGap" w:sz="4" w:space="0" w:color="000000"/>
              <w:left w:val="none" w:sz="0" w:space="0" w:color="000000"/>
              <w:bottom w:val="dashSmallGap" w:sz="4" w:space="0" w:color="auto"/>
              <w:right w:val="none" w:sz="0" w:space="0" w:color="000000"/>
            </w:tcBorders>
            <w:vAlign w:val="center"/>
          </w:tcPr>
          <w:p w14:paraId="6C0A2529" w14:textId="77777777" w:rsidR="00015D57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</w:p>
          <w:p w14:paraId="5C408B02" w14:textId="77777777" w:rsidR="00015D57" w:rsidRPr="00DF3CB5" w:rsidRDefault="00015D57" w:rsidP="00E0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-Book" w:hAnsi="Futura-Book"/>
                <w:color w:val="4472C4" w:themeColor="accent1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</w:pPr>
            <w:r w:rsidRPr="00DF3CB5">
              <w:rPr>
                <w:rFonts w:ascii="Futura-Book" w:hAnsi="Futura-Book"/>
                <w:color w:val="4472C4" w:themeColor="accent1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 xml:space="preserve">Rischio Covid-19 </w:t>
            </w:r>
          </w:p>
          <w:p w14:paraId="3321A1F8" w14:textId="77777777" w:rsidR="00015D57" w:rsidRPr="00DF3CB5" w:rsidRDefault="00015D57" w:rsidP="00E0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-Book" w:hAnsi="Futura-Book"/>
                <w:color w:val="4472C4" w:themeColor="accent1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</w:pPr>
            <w:r w:rsidRPr="00DF3CB5">
              <w:rPr>
                <w:rFonts w:ascii="Futura-Book" w:hAnsi="Futura-Book"/>
                <w:color w:val="4472C4" w:themeColor="accent1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>PROCEDURA INFORMATIVA COVID 19</w:t>
            </w:r>
          </w:p>
          <w:p w14:paraId="2C4F838F" w14:textId="77777777" w:rsidR="00015D57" w:rsidRPr="00271608" w:rsidRDefault="00015D57" w:rsidP="00E0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-Book" w:hAnsi="Futura-Book"/>
                <w:outline/>
                <w:color w:val="235B7A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F3CB5">
              <w:rPr>
                <w:rFonts w:ascii="Futura-Book" w:hAnsi="Futura-Book"/>
                <w:color w:val="4472C4" w:themeColor="accent1"/>
                <w:sz w:val="44"/>
                <w:szCs w:val="44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>GESTIONE DEL RISCHIO DI CONTAGIO</w:t>
            </w:r>
          </w:p>
          <w:p w14:paraId="0176BDF9" w14:textId="77777777" w:rsidR="00015D57" w:rsidRPr="00437CBC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4362B5B3" w14:textId="77777777" w:rsidR="00015D57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7A3833" w14:textId="34764711" w:rsidR="00015D57" w:rsidRPr="001C53A2" w:rsidRDefault="0043624B" w:rsidP="00437CB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INTEGRAZIONE </w:t>
            </w:r>
            <w:r w:rsidR="00015D57" w:rsidRPr="001C53A2">
              <w:rPr>
                <w:b/>
                <w:color w:val="FF0000"/>
              </w:rPr>
              <w:t xml:space="preserve">RISCHIO </w:t>
            </w:r>
            <w:proofErr w:type="spellStart"/>
            <w:r w:rsidR="00015D57">
              <w:rPr>
                <w:b/>
                <w:color w:val="FF0000"/>
              </w:rPr>
              <w:t>Covid</w:t>
            </w:r>
            <w:proofErr w:type="spellEnd"/>
            <w:r w:rsidR="00015D57">
              <w:rPr>
                <w:b/>
                <w:color w:val="FF0000"/>
              </w:rPr>
              <w:t xml:space="preserve"> - 19 </w:t>
            </w:r>
            <w:r w:rsidR="00015D57" w:rsidRPr="001C53A2">
              <w:rPr>
                <w:b/>
                <w:color w:val="FF0000"/>
              </w:rPr>
              <w:t>alla luce del</w:t>
            </w:r>
            <w:r w:rsidR="00015D57">
              <w:rPr>
                <w:b/>
                <w:color w:val="FF0000"/>
              </w:rPr>
              <w:t>l’</w:t>
            </w:r>
            <w:r w:rsidR="00015D57" w:rsidRPr="001C53A2">
              <w:rPr>
                <w:b/>
                <w:color w:val="FF0000"/>
              </w:rPr>
              <w:t>integrazione del</w:t>
            </w:r>
          </w:p>
          <w:p w14:paraId="7ECAC834" w14:textId="15E96CD2" w:rsidR="00015D57" w:rsidRPr="001C53A2" w:rsidRDefault="00015D57" w:rsidP="00437CB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1C53A2">
              <w:rPr>
                <w:b/>
                <w:color w:val="FF0000"/>
              </w:rPr>
              <w:t>“PROTOCOLLO CONDIVISO DI REGOLAZIONE DELLE MISURE PER IL CONTRASTO E IL CONTENIMENTO DELLA DIFFUSIONE DEL VIRUS COVID</w:t>
            </w:r>
            <w:r w:rsidR="005C2759">
              <w:rPr>
                <w:b/>
                <w:color w:val="FF0000"/>
              </w:rPr>
              <w:t xml:space="preserve">-19 NEGLI AMBIENTI DI LAVORO” </w:t>
            </w:r>
            <w:r w:rsidR="005C2759">
              <w:rPr>
                <w:b/>
                <w:color w:val="FF0000"/>
              </w:rPr>
              <w:cr/>
            </w:r>
            <w:r w:rsidRPr="001C53A2">
              <w:rPr>
                <w:b/>
                <w:color w:val="FF0000"/>
              </w:rPr>
              <w:t>del 24/04/2020</w:t>
            </w:r>
          </w:p>
          <w:p w14:paraId="446F5E43" w14:textId="37006585" w:rsidR="00015D57" w:rsidRDefault="00015D57" w:rsidP="000A451C">
            <w:pPr>
              <w:jc w:val="center"/>
              <w:rPr>
                <w:color w:val="808080" w:themeColor="background1" w:themeShade="80"/>
              </w:rPr>
            </w:pPr>
          </w:p>
          <w:p w14:paraId="7F80156A" w14:textId="179D2067" w:rsidR="00015D57" w:rsidRPr="00DF3CB5" w:rsidRDefault="00015D57" w:rsidP="00DF3CB5">
            <w:pPr>
              <w:jc w:val="center"/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</w:pPr>
            <w:r w:rsidRPr="00DF3CB5">
              <w:rPr>
                <w:rFonts w:ascii="Futura-Book" w:hAnsi="Futura-Book"/>
                <w:color w:val="4472C4" w:themeColor="accent1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 xml:space="preserve">La procedura informativa, parte integrante del Documento di Valutazione dei Rischi, è stata elaborata a </w:t>
            </w:r>
            <w:r w:rsidRPr="00DF3CB5"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>tutela delle condizioni di salute e sicurezza negli ambienti di lavoro ai sensi del Decreto Legislativo 9 ap</w:t>
            </w:r>
            <w:r w:rsidR="008309F6"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 xml:space="preserve">rile 2008 e </w:t>
            </w:r>
            <w:proofErr w:type="spellStart"/>
            <w:r w:rsidR="008309F6"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>s.m.i</w:t>
            </w:r>
            <w:proofErr w:type="spellEnd"/>
            <w:r w:rsidR="008309F6"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 xml:space="preserve"> - art. 36 Informazione dei L</w:t>
            </w:r>
            <w:r w:rsidRPr="00DF3CB5">
              <w:rPr>
                <w:rFonts w:ascii="Futura-Book" w:eastAsia="Arial" w:hAnsi="Futura-Book" w:cs="Arial"/>
                <w:color w:val="4472C4" w:themeColor="accent1"/>
                <w:lang w:eastAsia="zh-CN" w:bidi="hi-IN"/>
                <w14:textOutline w14:w="9525" w14:cap="flat" w14:cmpd="sng" w14:algn="ctr">
                  <w14:solidFill>
                    <w14:srgbClr w14:val="235B7A"/>
                  </w14:solidFill>
                  <w14:prstDash w14:val="solid"/>
                  <w14:round/>
                </w14:textOutline>
              </w:rPr>
              <w:t>avoratori</w:t>
            </w:r>
          </w:p>
          <w:p w14:paraId="6FC284FB" w14:textId="77777777" w:rsidR="00015D57" w:rsidRPr="00437CBC" w:rsidRDefault="00015D57" w:rsidP="000A45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15D57" w:rsidRPr="00437CBC" w14:paraId="44072C9A" w14:textId="77777777" w:rsidTr="006609D7">
        <w:trPr>
          <w:trHeight w:val="882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6425CFD" w14:textId="458E2E0C" w:rsidR="00015D57" w:rsidRPr="001765AB" w:rsidRDefault="001765AB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765AB">
              <w:rPr>
                <w:rFonts w:eastAsia="Times New Roman" w:cs="Times New Roman"/>
                <w:b/>
                <w:bCs/>
                <w:sz w:val="24"/>
                <w:szCs w:val="24"/>
              </w:rPr>
              <w:t>DATORE DI LAVORO</w:t>
            </w:r>
          </w:p>
          <w:p w14:paraId="61D4C772" w14:textId="77777777" w:rsidR="007A6AA1" w:rsidRPr="00437CBC" w:rsidRDefault="007A6AA1" w:rsidP="00C7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AF44E1C" w14:textId="77777777" w:rsidR="00015D57" w:rsidRPr="001765AB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765AB">
              <w:rPr>
                <w:rFonts w:eastAsia="Times New Roman" w:cs="Times New Roman"/>
                <w:b/>
                <w:bCs/>
                <w:sz w:val="24"/>
                <w:szCs w:val="24"/>
              </w:rPr>
              <w:t>RSPP</w:t>
            </w:r>
          </w:p>
          <w:p w14:paraId="50FAE3EF" w14:textId="77777777" w:rsidR="007A6AA1" w:rsidRPr="00437CBC" w:rsidRDefault="007A6AA1" w:rsidP="00C7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5D57" w:rsidRPr="00437CBC" w14:paraId="7FDA051F" w14:textId="77777777" w:rsidTr="003351D3">
        <w:trPr>
          <w:trHeight w:val="1398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46F58C" w14:textId="77777777" w:rsidR="00015D57" w:rsidRPr="00437CBC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46E163" w14:textId="77777777" w:rsidR="00015D57" w:rsidRPr="00437CBC" w:rsidRDefault="00015D5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4AAD045C" w14:textId="77777777" w:rsidR="00015D57" w:rsidRPr="00437CBC" w:rsidRDefault="00015D57" w:rsidP="0033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FCB28C" w14:textId="77777777" w:rsidR="00555624" w:rsidRPr="00437CBC" w:rsidRDefault="00555624" w:rsidP="00555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5A81B2" w14:textId="77777777" w:rsidR="00555624" w:rsidRPr="00437CBC" w:rsidRDefault="00555624" w:rsidP="00555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43070866" w14:textId="553BE34F" w:rsidR="006609D7" w:rsidRPr="00437CBC" w:rsidRDefault="006609D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5D57" w:rsidRPr="00437CBC" w14:paraId="281DA47B" w14:textId="77777777" w:rsidTr="006609D7">
        <w:trPr>
          <w:trHeight w:val="831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A036ED2" w14:textId="01C9EF3D" w:rsidR="00015D57" w:rsidRPr="001765AB" w:rsidRDefault="001765AB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765A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MEDICO </w:t>
            </w:r>
            <w:r w:rsidR="008346A1">
              <w:rPr>
                <w:rFonts w:eastAsia="Times New Roman" w:cs="Times New Roman"/>
                <w:b/>
                <w:bCs/>
                <w:sz w:val="24"/>
                <w:szCs w:val="24"/>
              </w:rPr>
              <w:t>COMPETENTE</w:t>
            </w:r>
          </w:p>
          <w:p w14:paraId="66C01A54" w14:textId="77777777" w:rsidR="007A6AA1" w:rsidRPr="00437CBC" w:rsidRDefault="007A6AA1" w:rsidP="00C7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62B08" w14:textId="109B4647" w:rsidR="007A6AA1" w:rsidRPr="00005F46" w:rsidRDefault="006609D7" w:rsidP="00C7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05F46">
              <w:rPr>
                <w:rFonts w:cs="Arial"/>
                <w:b/>
                <w:bCs/>
                <w:sz w:val="24"/>
                <w:szCs w:val="24"/>
              </w:rPr>
              <w:t>RLS</w:t>
            </w:r>
          </w:p>
        </w:tc>
      </w:tr>
      <w:tr w:rsidR="006609D7" w:rsidRPr="00437CBC" w14:paraId="4B40E9BA" w14:textId="77777777" w:rsidTr="006609D7">
        <w:trPr>
          <w:trHeight w:val="831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AD3069" w14:textId="2986F3D6" w:rsidR="006609D7" w:rsidRPr="00437CBC" w:rsidRDefault="006609D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26DEE0" w14:textId="39450EC4" w:rsidR="006609D7" w:rsidRPr="00437CBC" w:rsidRDefault="006609D7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</w:tc>
      </w:tr>
      <w:tr w:rsidR="00005F46" w:rsidRPr="00437CBC" w14:paraId="76023F3F" w14:textId="77777777" w:rsidTr="0095166D">
        <w:trPr>
          <w:trHeight w:val="831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61E01" w14:textId="77777777" w:rsidR="00005F46" w:rsidRPr="00005F46" w:rsidRDefault="00005F46" w:rsidP="00565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05F46">
              <w:rPr>
                <w:rFonts w:cs="Arial"/>
                <w:b/>
                <w:bCs/>
                <w:sz w:val="24"/>
                <w:szCs w:val="24"/>
              </w:rPr>
              <w:t>RLS</w:t>
            </w:r>
          </w:p>
          <w:p w14:paraId="0D3BC297" w14:textId="2FE3BEAD" w:rsidR="00005F46" w:rsidRPr="00437CBC" w:rsidRDefault="00005F46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5F7B1" w14:textId="77777777" w:rsidR="00005F46" w:rsidRPr="00005F46" w:rsidRDefault="00005F46" w:rsidP="00565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05F46">
              <w:rPr>
                <w:rFonts w:cs="Arial"/>
                <w:b/>
                <w:bCs/>
                <w:sz w:val="24"/>
                <w:szCs w:val="24"/>
              </w:rPr>
              <w:t>RLS</w:t>
            </w:r>
          </w:p>
          <w:p w14:paraId="48A4D167" w14:textId="4F16C51E" w:rsidR="00005F46" w:rsidRPr="00437CBC" w:rsidRDefault="00005F46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F46" w:rsidRPr="00437CBC" w14:paraId="500C04E1" w14:textId="77777777" w:rsidTr="006609D7">
        <w:trPr>
          <w:trHeight w:val="831"/>
          <w:jc w:val="center"/>
        </w:trPr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C77339" w14:textId="30448067" w:rsidR="00005F46" w:rsidRPr="00437CBC" w:rsidRDefault="00005F46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4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9C1CDD" w14:textId="4EFEB6AD" w:rsidR="00005F46" w:rsidRPr="00437CBC" w:rsidRDefault="00005F46" w:rsidP="0043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</w:tc>
      </w:tr>
    </w:tbl>
    <w:p w14:paraId="7DA22EEA" w14:textId="77777777" w:rsidR="00257138" w:rsidRDefault="00257138">
      <w:pPr>
        <w:rPr>
          <w:b/>
          <w:bCs/>
        </w:rPr>
      </w:pPr>
    </w:p>
    <w:p w14:paraId="51EEAF88" w14:textId="7E546A48" w:rsidR="00015D57" w:rsidRPr="00725D6A" w:rsidRDefault="006E713A">
      <w:pPr>
        <w:rPr>
          <w:b/>
          <w:bCs/>
        </w:rPr>
      </w:pPr>
      <w:r>
        <w:rPr>
          <w:b/>
          <w:bCs/>
        </w:rPr>
        <w:t>Reggio Calabria</w:t>
      </w:r>
      <w:r w:rsidR="007A6AA1">
        <w:rPr>
          <w:b/>
          <w:bCs/>
        </w:rPr>
        <w:fldChar w:fldCharType="begin"/>
      </w:r>
      <w:r w:rsidR="007A6AA1">
        <w:rPr>
          <w:b/>
          <w:bCs/>
        </w:rPr>
        <w:instrText xml:space="preserve"> MERGEFIELD LUOGO </w:instrText>
      </w:r>
      <w:r w:rsidR="007A6AA1">
        <w:rPr>
          <w:b/>
          <w:bCs/>
        </w:rPr>
        <w:fldChar w:fldCharType="end"/>
      </w:r>
      <w:r w:rsidR="00015D57">
        <w:rPr>
          <w:b/>
          <w:bCs/>
        </w:rPr>
        <w:t>,</w:t>
      </w:r>
      <w:r w:rsidR="00015D57" w:rsidRPr="00725D6A">
        <w:rPr>
          <w:b/>
          <w:bCs/>
        </w:rPr>
        <w:t xml:space="preserve"> </w:t>
      </w:r>
      <w:r w:rsidR="00ED33CD">
        <w:rPr>
          <w:b/>
          <w:bCs/>
        </w:rPr>
        <w:t>__/__</w:t>
      </w:r>
      <w:bookmarkStart w:id="0" w:name="_GoBack"/>
      <w:bookmarkEnd w:id="0"/>
      <w:r w:rsidR="00015D57" w:rsidRPr="00725D6A">
        <w:rPr>
          <w:b/>
          <w:bCs/>
        </w:rPr>
        <w:t>/2020</w:t>
      </w:r>
    </w:p>
    <w:p w14:paraId="4CD0DD3B" w14:textId="77777777" w:rsidR="00015D57" w:rsidRDefault="00015D57">
      <w:pPr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</w:rPr>
        <w:br w:type="page"/>
      </w:r>
    </w:p>
    <w:p w14:paraId="03C3FEB3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b/>
          <w:color w:val="000000" w:themeColor="text1"/>
          <w:sz w:val="24"/>
          <w:lang w:eastAsia="en-US"/>
        </w:rPr>
      </w:pPr>
      <w:r w:rsidRPr="000A451C">
        <w:rPr>
          <w:rFonts w:asciiTheme="minorHAnsi" w:eastAsiaTheme="minorHAnsi" w:hAnsiTheme="minorHAnsi" w:cstheme="minorBidi"/>
          <w:b/>
          <w:color w:val="000000" w:themeColor="text1"/>
          <w:sz w:val="24"/>
          <w:lang w:eastAsia="en-US"/>
        </w:rPr>
        <w:lastRenderedPageBreak/>
        <w:t>PREMESSA</w:t>
      </w:r>
    </w:p>
    <w:p w14:paraId="110EB979" w14:textId="3990D628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>Il 14 marzo del 2020 era stato approvato il primo protocollo congiunto sottoscritto su invito del Presid</w:t>
      </w:r>
      <w:r w:rsidR="00E60C90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>ente</w:t>
      </w:r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 xml:space="preserve"> del Consiglio dei Ministri, dal Ministro dell’economia, dal Ministro del lavoro e delle politiche sociali, dal Ministro dello sviluppo economico e dal Ministro della salute, che hanno promosso l’incontro tra le parti sociali raccomandando intese tra organizzazioni datoriali e sindacali. Si tratta del </w:t>
      </w:r>
      <w:r w:rsidRPr="000A451C">
        <w:rPr>
          <w:rFonts w:asciiTheme="minorHAnsi" w:eastAsiaTheme="minorHAnsi" w:hAnsiTheme="minorHAnsi" w:cstheme="minorBidi"/>
          <w:i/>
          <w:iCs/>
          <w:color w:val="000000" w:themeColor="text1"/>
          <w:sz w:val="22"/>
          <w:lang w:eastAsia="en-US"/>
        </w:rPr>
        <w:t>Protocollo di regolamentazione per il contrasto e il contenimento della diffusione del virus COVID 19</w:t>
      </w:r>
      <w:r w:rsidRPr="000A451C">
        <w:rPr>
          <w:rStyle w:val="Rimandonotaapidipagina"/>
          <w:rFonts w:asciiTheme="minorHAnsi" w:eastAsiaTheme="minorHAnsi" w:hAnsiTheme="minorHAnsi" w:cstheme="minorBidi"/>
          <w:i/>
          <w:iCs/>
          <w:color w:val="000000" w:themeColor="text1"/>
          <w:sz w:val="22"/>
          <w:lang w:eastAsia="en-US"/>
        </w:rPr>
        <w:footnoteReference w:id="1"/>
      </w:r>
      <w:r w:rsidRPr="000A451C">
        <w:rPr>
          <w:rFonts w:asciiTheme="minorHAnsi" w:eastAsiaTheme="minorHAnsi" w:hAnsiTheme="minorHAnsi" w:cstheme="minorBidi"/>
          <w:i/>
          <w:iCs/>
          <w:color w:val="000000" w:themeColor="text1"/>
          <w:sz w:val="22"/>
          <w:lang w:eastAsia="en-US"/>
        </w:rPr>
        <w:t xml:space="preserve"> negli ambienti di lavoro</w:t>
      </w:r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>.  Il documento è stato successivam</w:t>
      </w:r>
      <w:r w:rsidR="00E60C90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>ente</w:t>
      </w:r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 xml:space="preserve"> riemesso il 24 </w:t>
      </w:r>
      <w:proofErr w:type="gramStart"/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>Aprile</w:t>
      </w:r>
      <w:proofErr w:type="gramEnd"/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 xml:space="preserve"> 2020 con indicazioni aggiuntive.</w:t>
      </w:r>
    </w:p>
    <w:p w14:paraId="7CEE2361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 xml:space="preserve">Il documento, tenuto conto di quanto emanato dal Ministero della Salute, contiene linee guida condivise tra le Parti per agevolare le imprese nell’adozione di protocolli di sicurezza anti-contagio. </w:t>
      </w:r>
    </w:p>
    <w:p w14:paraId="56D04AEE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</w:pPr>
    </w:p>
    <w:p w14:paraId="0FD76EB2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 xml:space="preserve">In questo documento sono passate in rassegna in forma di </w:t>
      </w:r>
      <w:proofErr w:type="spellStart"/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check</w:t>
      </w:r>
      <w:proofErr w:type="spellEnd"/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 xml:space="preserve"> list le indicazioni dell’accordo con dei suggerimenti per il datore di lavoro ai fini dell’attuazione degli stessi.</w:t>
      </w:r>
    </w:p>
    <w:p w14:paraId="56BE5B29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</w:pPr>
    </w:p>
    <w:p w14:paraId="5FBC0C15" w14:textId="77777777" w:rsidR="00015D57" w:rsidRPr="000A451C" w:rsidRDefault="00015D57" w:rsidP="000A451C">
      <w:pPr>
        <w:pStyle w:val="WW-Corpodeltesto2"/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Le misure che seguono:</w:t>
      </w:r>
    </w:p>
    <w:p w14:paraId="4C2879D0" w14:textId="77777777" w:rsidR="00015D57" w:rsidRPr="000A451C" w:rsidRDefault="00015D57" w:rsidP="000A451C">
      <w:pPr>
        <w:pStyle w:val="WW-Corpodeltesto2"/>
        <w:numPr>
          <w:ilvl w:val="0"/>
          <w:numId w:val="3"/>
        </w:numPr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Erano applicabili in forza del DPCM 11/3/2020 fino al 25 marzo 2020</w:t>
      </w:r>
    </w:p>
    <w:p w14:paraId="47D607E3" w14:textId="77777777" w:rsidR="00015D57" w:rsidRPr="000A451C" w:rsidRDefault="00015D57" w:rsidP="000A451C">
      <w:pPr>
        <w:pStyle w:val="WW-Corpodeltesto2"/>
        <w:numPr>
          <w:ilvl w:val="0"/>
          <w:numId w:val="3"/>
        </w:numPr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Si applicano a tutte le attività che non sono sospese o che operano in modalità di lavoro agile</w:t>
      </w:r>
    </w:p>
    <w:p w14:paraId="78F97BCF" w14:textId="77777777" w:rsidR="00015D57" w:rsidRPr="000A451C" w:rsidRDefault="00015D57" w:rsidP="000A451C">
      <w:pPr>
        <w:pStyle w:val="WW-Corpodeltesto2"/>
        <w:numPr>
          <w:ilvl w:val="0"/>
          <w:numId w:val="3"/>
        </w:numPr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Sono state confermate quali cogenti nel DPCM  22/3/2020 ed erano applicabili fino al 3/4/2020</w:t>
      </w:r>
    </w:p>
    <w:p w14:paraId="160FA711" w14:textId="77777777" w:rsidR="00015D57" w:rsidRPr="000A451C" w:rsidRDefault="00015D57" w:rsidP="000A451C">
      <w:pPr>
        <w:pStyle w:val="WW-Corpodeltesto2"/>
        <w:numPr>
          <w:ilvl w:val="0"/>
          <w:numId w:val="3"/>
        </w:numPr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Sono state confermate dall’art. 2 comma 10 del DPCM 10/4/2020 con efficacia fino al 3/5 2020</w:t>
      </w:r>
    </w:p>
    <w:p w14:paraId="7188FC2F" w14:textId="326AE08B" w:rsidR="00015D57" w:rsidRPr="004801CC" w:rsidRDefault="00015D57" w:rsidP="000A451C">
      <w:pPr>
        <w:pStyle w:val="WW-Corpodeltesto2"/>
        <w:numPr>
          <w:ilvl w:val="0"/>
          <w:numId w:val="3"/>
        </w:numPr>
        <w:spacing w:before="60" w:after="6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</w:pPr>
      <w:r w:rsidRPr="000A451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 xml:space="preserve"> </w:t>
      </w:r>
      <w:r w:rsidRPr="004801C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 xml:space="preserve">Sono state integrate con accordo del 24/4/2020 reso </w:t>
      </w:r>
      <w:r w:rsidR="00B22D6E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>cogente</w:t>
      </w:r>
      <w:r w:rsidRPr="004801CC">
        <w:rPr>
          <w:rFonts w:asciiTheme="minorHAnsi" w:eastAsiaTheme="minorHAnsi" w:hAnsiTheme="minorHAnsi" w:cstheme="minorBidi"/>
          <w:b/>
          <w:bCs/>
          <w:color w:val="000000" w:themeColor="text1"/>
          <w:sz w:val="22"/>
          <w:lang w:eastAsia="en-US"/>
        </w:rPr>
        <w:t xml:space="preserve"> dall’art. 2 comma 6 del DPCM 26/4/2020 con validità dal 4 al 17 maggio 2020.</w:t>
      </w:r>
    </w:p>
    <w:p w14:paraId="2F3F7C14" w14:textId="77777777" w:rsidR="00015D57" w:rsidRDefault="00015D57"/>
    <w:p w14:paraId="3187DF69" w14:textId="77777777" w:rsidR="00015D57" w:rsidRDefault="00015D57"/>
    <w:p w14:paraId="4492984F" w14:textId="77777777" w:rsidR="00015D57" w:rsidRDefault="00015D57"/>
    <w:p w14:paraId="46E9EE62" w14:textId="77777777" w:rsidR="00015D57" w:rsidRDefault="00015D57"/>
    <w:p w14:paraId="176AFDB8" w14:textId="77777777" w:rsidR="00015D57" w:rsidRDefault="00015D57"/>
    <w:p w14:paraId="7E9446B2" w14:textId="77777777" w:rsidR="00015D57" w:rsidRDefault="00015D57"/>
    <w:p w14:paraId="1969061D" w14:textId="77777777" w:rsidR="00015D57" w:rsidRDefault="00015D57"/>
    <w:p w14:paraId="6D1C4C4A" w14:textId="77777777" w:rsidR="00015D57" w:rsidRDefault="00015D57"/>
    <w:p w14:paraId="71A7B734" w14:textId="77777777" w:rsidR="00015D57" w:rsidRDefault="00015D57"/>
    <w:p w14:paraId="4A2C3DB3" w14:textId="77777777" w:rsidR="00015D57" w:rsidRDefault="00015D57"/>
    <w:p w14:paraId="1E47E6F4" w14:textId="77777777" w:rsidR="00015D57" w:rsidRDefault="00015D57"/>
    <w:p w14:paraId="4773D9D5" w14:textId="77777777" w:rsidR="00015D57" w:rsidRDefault="00015D5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508"/>
        <w:gridCol w:w="510"/>
        <w:gridCol w:w="4367"/>
      </w:tblGrid>
      <w:tr w:rsidR="00015D57" w:rsidRPr="005061FC" w14:paraId="22060B13" w14:textId="77777777" w:rsidTr="004801CC">
        <w:trPr>
          <w:trHeight w:val="1649"/>
          <w:jc w:val="center"/>
        </w:trPr>
        <w:tc>
          <w:tcPr>
            <w:tcW w:w="9923" w:type="dxa"/>
            <w:gridSpan w:val="4"/>
            <w:shd w:val="clear" w:color="auto" w:fill="DEEAF6" w:themeFill="accent5" w:themeFillTint="33"/>
            <w:vAlign w:val="center"/>
          </w:tcPr>
          <w:p w14:paraId="4278AD40" w14:textId="77777777" w:rsidR="00015D57" w:rsidRDefault="00015D57" w:rsidP="004801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INTEGRAZIONE RISCHIO </w:t>
            </w:r>
            <w:r w:rsidRPr="00DF3CB5">
              <w:rPr>
                <w:b/>
              </w:rPr>
              <w:t>Covid-</w:t>
            </w:r>
            <w:proofErr w:type="gramStart"/>
            <w:r w:rsidRPr="00DF3CB5">
              <w:rPr>
                <w:b/>
              </w:rPr>
              <w:t xml:space="preserve">19 </w:t>
            </w:r>
            <w:r>
              <w:rPr>
                <w:b/>
              </w:rPr>
              <w:t xml:space="preserve"> alla</w:t>
            </w:r>
            <w:proofErr w:type="gramEnd"/>
            <w:r>
              <w:rPr>
                <w:b/>
              </w:rPr>
              <w:t xml:space="preserve"> luce dell’integrazione del</w:t>
            </w:r>
          </w:p>
          <w:p w14:paraId="2A9B472B" w14:textId="0FDDA6B0" w:rsidR="00015D57" w:rsidRDefault="00015D57" w:rsidP="004801CC">
            <w:pPr>
              <w:jc w:val="center"/>
              <w:rPr>
                <w:b/>
              </w:rPr>
            </w:pPr>
            <w:r w:rsidRPr="005061FC">
              <w:rPr>
                <w:b/>
              </w:rPr>
              <w:t xml:space="preserve"> “PROTOCOLLO CONDIVISO DI REGOLAZIONE DELLE MISURE PER IL CONTRASTO E IL CONTENIMENTO DELLA DIFFUSIONE DEL VIRUS COVID-19 NEGLI AMBIENTI DI LAVORO”</w:t>
            </w:r>
            <w:r>
              <w:rPr>
                <w:b/>
              </w:rPr>
              <w:t xml:space="preserve"> </w:t>
            </w:r>
            <w:r w:rsidRPr="005061FC">
              <w:rPr>
                <w:b/>
              </w:rPr>
              <w:cr/>
            </w:r>
            <w:r>
              <w:rPr>
                <w:b/>
              </w:rPr>
              <w:t>del 24/04/2020</w:t>
            </w:r>
          </w:p>
        </w:tc>
      </w:tr>
      <w:tr w:rsidR="00015D57" w:rsidRPr="005061FC" w14:paraId="57CA3D15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E39232" w14:textId="77777777" w:rsidR="00015D57" w:rsidRPr="005061FC" w:rsidRDefault="00015D57" w:rsidP="004801CC">
            <w:pPr>
              <w:jc w:val="center"/>
              <w:rPr>
                <w:b/>
              </w:rPr>
            </w:pPr>
            <w:r w:rsidRPr="005061FC">
              <w:rPr>
                <w:b/>
              </w:rPr>
              <w:t>RICHIESTA D</w:t>
            </w:r>
            <w:r>
              <w:rPr>
                <w:b/>
              </w:rPr>
              <w:t>EL PROTOCOLLO</w:t>
            </w: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16C6E25" w14:textId="12C9946D" w:rsidR="00015D57" w:rsidRDefault="00015D57" w:rsidP="00997B89">
            <w:pPr>
              <w:jc w:val="center"/>
              <w:rPr>
                <w:b/>
              </w:rPr>
            </w:pPr>
            <w:r>
              <w:rPr>
                <w:b/>
              </w:rPr>
              <w:t xml:space="preserve">Misure attuate in </w:t>
            </w:r>
            <w:r w:rsidR="00997B89">
              <w:rPr>
                <w:b/>
              </w:rPr>
              <w:t>Comune</w:t>
            </w:r>
          </w:p>
        </w:tc>
      </w:tr>
      <w:tr w:rsidR="00015D57" w:rsidRPr="005061FC" w14:paraId="18B0035E" w14:textId="77777777" w:rsidTr="0003084E">
        <w:trPr>
          <w:trHeight w:val="322"/>
          <w:jc w:val="center"/>
        </w:trPr>
        <w:tc>
          <w:tcPr>
            <w:tcW w:w="4538" w:type="dxa"/>
            <w:shd w:val="clear" w:color="auto" w:fill="D0CECE" w:themeFill="background2" w:themeFillShade="E6"/>
            <w:vAlign w:val="center"/>
          </w:tcPr>
          <w:p w14:paraId="04963EF3" w14:textId="77777777" w:rsidR="00015D57" w:rsidRPr="005061FC" w:rsidRDefault="00015D57" w:rsidP="004801CC">
            <w:r w:rsidRPr="005061FC">
              <w:rPr>
                <w:b/>
                <w:bCs/>
              </w:rPr>
              <w:t>1-INFORMAZIONE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12F9AE79" w14:textId="77777777" w:rsidR="00015D57" w:rsidRPr="005061FC" w:rsidRDefault="00015D57" w:rsidP="004801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0FA7024B" w14:textId="77777777" w:rsidR="00015D57" w:rsidRPr="00EF687D" w:rsidRDefault="00015D57" w:rsidP="004801C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150FC2C7" w14:textId="77777777" w:rsidR="00015D57" w:rsidRPr="00EF687D" w:rsidRDefault="00015D57" w:rsidP="004801CC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015D57" w:rsidRPr="005061FC" w14:paraId="40F51BDD" w14:textId="77777777" w:rsidTr="0003084E">
        <w:trPr>
          <w:trHeight w:val="1741"/>
          <w:jc w:val="center"/>
        </w:trPr>
        <w:tc>
          <w:tcPr>
            <w:tcW w:w="4538" w:type="dxa"/>
            <w:shd w:val="clear" w:color="auto" w:fill="auto"/>
          </w:tcPr>
          <w:p w14:paraId="337DF408" w14:textId="3A07F626" w:rsidR="00015D57" w:rsidRPr="005061FC" w:rsidRDefault="00015D57" w:rsidP="00B22D6E">
            <w:pPr>
              <w:jc w:val="both"/>
              <w:rPr>
                <w:b/>
                <w:bCs/>
              </w:rPr>
            </w:pPr>
            <w:r w:rsidRPr="005061FC">
              <w:t>L’</w:t>
            </w:r>
            <w:r w:rsidR="00B22D6E">
              <w:t>Azienda</w:t>
            </w:r>
            <w:r w:rsidRPr="005061FC">
              <w:t xml:space="preserve">, attraverso le modalità più idonee ed efficaci, informa tutti i lavoratori e chiunque entri in </w:t>
            </w:r>
            <w:r w:rsidR="001765AB">
              <w:t>sede</w:t>
            </w:r>
            <w:r w:rsidRPr="005061FC">
              <w:t xml:space="preserve"> circa le disposizioni delle Autorità, consegnando e/o affiggendo all’ingresso e nei luoghi maggiorm</w:t>
            </w:r>
            <w:r w:rsidR="00B22D6E">
              <w:t>ente</w:t>
            </w:r>
            <w:r w:rsidRPr="005061FC">
              <w:t xml:space="preserve"> visibili dei locali, appositi </w:t>
            </w:r>
            <w:proofErr w:type="spellStart"/>
            <w:r w:rsidRPr="005061FC">
              <w:t>depliants</w:t>
            </w:r>
            <w:proofErr w:type="spellEnd"/>
            <w:r w:rsidRPr="005061FC">
              <w:t xml:space="preserve"> informativi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207AA4E" w14:textId="29440B20" w:rsidR="00015D57" w:rsidRPr="005061FC" w:rsidRDefault="00015D57" w:rsidP="00DF3CB5">
            <w:pPr>
              <w:rPr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7B1D2C2D" w14:textId="77777777" w:rsidR="00015D57" w:rsidRPr="005061FC" w:rsidRDefault="00015D57" w:rsidP="00DF3CB5">
            <w:pPr>
              <w:rPr>
                <w:b/>
                <w:lang w:val="en-US"/>
              </w:rPr>
            </w:pPr>
          </w:p>
        </w:tc>
        <w:tc>
          <w:tcPr>
            <w:tcW w:w="4367" w:type="dxa"/>
          </w:tcPr>
          <w:p w14:paraId="712F5C4E" w14:textId="77777777" w:rsidR="00015D57" w:rsidRPr="000B7CF2" w:rsidRDefault="00015D57" w:rsidP="00DF3CB5">
            <w:pPr>
              <w:rPr>
                <w:bCs/>
              </w:rPr>
            </w:pPr>
          </w:p>
        </w:tc>
      </w:tr>
      <w:tr w:rsidR="00015D57" w:rsidRPr="005061FC" w14:paraId="30B515D1" w14:textId="77777777" w:rsidTr="0003084E">
        <w:trPr>
          <w:trHeight w:val="3170"/>
          <w:jc w:val="center"/>
        </w:trPr>
        <w:tc>
          <w:tcPr>
            <w:tcW w:w="4538" w:type="dxa"/>
            <w:shd w:val="clear" w:color="auto" w:fill="auto"/>
          </w:tcPr>
          <w:p w14:paraId="68DBDDF3" w14:textId="17848041" w:rsidR="00015D57" w:rsidRPr="005061FC" w:rsidRDefault="00015D57" w:rsidP="00B22D6E">
            <w:r w:rsidRPr="005061FC">
              <w:rPr>
                <w:b/>
                <w:bCs/>
              </w:rPr>
              <w:t xml:space="preserve">In particolare, le informazioni riguardano </w:t>
            </w:r>
            <w:r>
              <w:t xml:space="preserve">la consapevolezza e l’accettazione del fatto di non poter fare ingresso o di poter permanere in </w:t>
            </w:r>
            <w:r w:rsidR="00B22D6E">
              <w:t>Azienda</w:t>
            </w:r>
            <w:r>
              <w:t xml:space="preserve"> e di doverlo dichiarare tempestivam</w:t>
            </w:r>
            <w:r w:rsidR="00B22D6E">
              <w:t>ente</w:t>
            </w:r>
            <w:r>
              <w:t xml:space="preserve"> laddove, anche successivam</w:t>
            </w:r>
            <w:r w:rsidR="00B22D6E">
              <w:t>ente</w:t>
            </w:r>
            <w:r>
              <w:t xml:space="preserve"> all’ingresso, sussistano le condizioni di pericolo (sintomi di influenza, temperatura, provenienza da zone a rischio o contatto con persone positive al virus nei 14 giorni precedenti, </w:t>
            </w:r>
            <w:proofErr w:type="spellStart"/>
            <w:r>
              <w:t>etc</w:t>
            </w:r>
            <w:proofErr w:type="spellEnd"/>
            <w:r>
              <w:t xml:space="preserve">) in cui i provvedimenti dell’Autorità impongono di informare il medico di famiglia e l’Autorità sanitaria e di rimanere al proprio domicilio 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5DE9C40" w14:textId="326B9D92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581D2F72" w14:textId="77777777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4367" w:type="dxa"/>
          </w:tcPr>
          <w:p w14:paraId="14B9A329" w14:textId="77777777" w:rsidR="00015D57" w:rsidRPr="005061FC" w:rsidRDefault="00015D57" w:rsidP="00DF3CB5">
            <w:pPr>
              <w:rPr>
                <w:b/>
              </w:rPr>
            </w:pPr>
          </w:p>
        </w:tc>
      </w:tr>
      <w:tr w:rsidR="00015D57" w:rsidRPr="005061FC" w14:paraId="44962259" w14:textId="77777777" w:rsidTr="0003084E">
        <w:trPr>
          <w:trHeight w:val="1526"/>
          <w:jc w:val="center"/>
        </w:trPr>
        <w:tc>
          <w:tcPr>
            <w:tcW w:w="4538" w:type="dxa"/>
            <w:shd w:val="clear" w:color="auto" w:fill="auto"/>
          </w:tcPr>
          <w:p w14:paraId="2E12B610" w14:textId="73A595CB" w:rsidR="00015D57" w:rsidRPr="005061FC" w:rsidRDefault="00A73BEA" w:rsidP="001765AB">
            <w:pPr>
              <w:jc w:val="both"/>
              <w:rPr>
                <w:b/>
                <w:bCs/>
              </w:rPr>
            </w:pPr>
            <w:r>
              <w:t>L</w:t>
            </w:r>
            <w:r w:rsidR="00015D57">
              <w:t xml:space="preserve">’impegno a rispettare tutte le disposizioni delle Autorità e del datore di lavoro nel fare accesso in </w:t>
            </w:r>
            <w:r w:rsidR="001765AB">
              <w:t>sede</w:t>
            </w:r>
            <w:r w:rsidR="00015D57">
              <w:t xml:space="preserve"> (in particolare, mantenere la distanza di sicurezza, osservare le regole di igiene delle mani e tenere comportamenti corretti sul piano dell’igiene) 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EDF5410" w14:textId="6588C6CC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8A8B1E4" w14:textId="77777777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4367" w:type="dxa"/>
          </w:tcPr>
          <w:p w14:paraId="135525C1" w14:textId="77777777" w:rsidR="00015D57" w:rsidRPr="005061FC" w:rsidRDefault="00015D57" w:rsidP="00DF3CB5">
            <w:pPr>
              <w:rPr>
                <w:b/>
              </w:rPr>
            </w:pPr>
          </w:p>
        </w:tc>
      </w:tr>
      <w:tr w:rsidR="00015D57" w:rsidRPr="005061FC" w14:paraId="41613991" w14:textId="77777777" w:rsidTr="0003084E">
        <w:trPr>
          <w:trHeight w:val="527"/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EB083E0" w14:textId="4C04C170" w:rsidR="00015D57" w:rsidRDefault="00A73BEA" w:rsidP="00DF3CB5">
            <w:pPr>
              <w:jc w:val="both"/>
            </w:pPr>
            <w:r>
              <w:t>L</w:t>
            </w:r>
            <w:r w:rsidR="00015D57">
              <w:t xml:space="preserve">’impegno a informare </w:t>
            </w:r>
            <w:r w:rsidR="00B22D6E">
              <w:t>tempestivamente</w:t>
            </w:r>
            <w:r w:rsidR="00015D57">
              <w:t xml:space="preserve"> e </w:t>
            </w:r>
            <w:r w:rsidR="00B22D6E">
              <w:t>responsabilmente</w:t>
            </w:r>
            <w:r w:rsidR="001765AB">
              <w:t xml:space="preserve"> il datore di lavoro della presenza di qualsiasi sintomo </w:t>
            </w:r>
            <w:r w:rsidR="00015D57">
              <w:t xml:space="preserve">influenzale durante l’espletamento della prestazione lavorativa, avendo cura di rimanere ad adeguata distanza dalle persone presenti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01685" w14:textId="4B3F7B5E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82CC69B" w14:textId="77777777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309E3B99" w14:textId="77777777" w:rsidR="00015D57" w:rsidRPr="005061FC" w:rsidRDefault="00015D57" w:rsidP="00DF3CB5">
            <w:pPr>
              <w:rPr>
                <w:b/>
              </w:rPr>
            </w:pPr>
          </w:p>
        </w:tc>
      </w:tr>
      <w:tr w:rsidR="00015D57" w:rsidRPr="005061FC" w14:paraId="120C9F48" w14:textId="77777777" w:rsidTr="0003084E">
        <w:trPr>
          <w:trHeight w:val="527"/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9EA5979" w14:textId="7424FA9F" w:rsidR="00015D57" w:rsidRPr="004801CC" w:rsidRDefault="00015D57" w:rsidP="00DF3CB5">
            <w:pPr>
              <w:jc w:val="both"/>
            </w:pPr>
            <w:r>
              <w:rPr>
                <w:iCs/>
                <w:color w:val="000000" w:themeColor="text1"/>
                <w:szCs w:val="18"/>
              </w:rPr>
              <w:t>L</w:t>
            </w:r>
            <w:r w:rsidRPr="004801CC">
              <w:rPr>
                <w:iCs/>
                <w:color w:val="000000" w:themeColor="text1"/>
                <w:szCs w:val="18"/>
              </w:rPr>
              <w:t>’</w:t>
            </w:r>
            <w:r w:rsidR="00B22D6E">
              <w:rPr>
                <w:iCs/>
                <w:color w:val="000000" w:themeColor="text1"/>
                <w:szCs w:val="18"/>
              </w:rPr>
              <w:t>Azienda</w:t>
            </w:r>
            <w:r w:rsidRPr="004801CC">
              <w:rPr>
                <w:iCs/>
                <w:color w:val="000000" w:themeColor="text1"/>
                <w:szCs w:val="18"/>
              </w:rPr>
              <w:t xml:space="preserve"> fornisce una informazione adeguata sulla base delle mansioni e dei contesti lavorativi, con particolare riferimento al complesso delle misure adottate cui il personale deve attenersi in particolare sul corretto uso dei DPI per contribuire a prevenire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76314" w14:textId="5D6C9745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520D43B" w14:textId="77777777" w:rsidR="00015D57" w:rsidRPr="005061FC" w:rsidRDefault="00015D57" w:rsidP="00DF3CB5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1281A110" w14:textId="12502FBC" w:rsidR="00015D57" w:rsidRPr="002A326E" w:rsidRDefault="00015D57" w:rsidP="00B77ECD"/>
        </w:tc>
      </w:tr>
      <w:tr w:rsidR="00015D57" w:rsidRPr="006C1D83" w14:paraId="319CCC49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  <w:vAlign w:val="center"/>
          </w:tcPr>
          <w:p w14:paraId="0947570A" w14:textId="333F57D1" w:rsidR="00015D57" w:rsidRPr="005061FC" w:rsidRDefault="00015D57" w:rsidP="00997B89">
            <w:pPr>
              <w:rPr>
                <w:b/>
                <w:bCs/>
              </w:rPr>
            </w:pPr>
            <w:r w:rsidRPr="00EF687D">
              <w:rPr>
                <w:b/>
                <w:bCs/>
              </w:rPr>
              <w:lastRenderedPageBreak/>
              <w:t xml:space="preserve">2-MODALITA’ DI INGRESSO IN </w:t>
            </w:r>
            <w:r w:rsidR="00997B89">
              <w:rPr>
                <w:b/>
                <w:bCs/>
              </w:rPr>
              <w:t>COMUNE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10E2D1DC" w14:textId="77777777" w:rsidR="00015D57" w:rsidRPr="005061FC" w:rsidRDefault="00015D57" w:rsidP="00DF3CB5">
            <w:pPr>
              <w:rPr>
                <w:b/>
                <w:bCs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68999360" w14:textId="77777777" w:rsidR="00015D57" w:rsidRPr="006C1D83" w:rsidRDefault="00015D57" w:rsidP="00DF3CB5">
            <w:pPr>
              <w:rPr>
                <w:b/>
                <w:bCs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66B7BB64" w14:textId="77777777" w:rsidR="00015D57" w:rsidRPr="006C1D83" w:rsidRDefault="00015D57" w:rsidP="00DF3CB5">
            <w:pPr>
              <w:jc w:val="center"/>
              <w:rPr>
                <w:b/>
                <w:bCs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1FF8AA80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5B2663F" w14:textId="1017AB9C" w:rsidR="00015D57" w:rsidRPr="005061FC" w:rsidRDefault="00015D57" w:rsidP="00B22D6E">
            <w:pPr>
              <w:jc w:val="both"/>
            </w:pPr>
            <w:r>
              <w:t xml:space="preserve">Il personale, prima dell’accesso al luogo di lavoro potrà essere sottoposto al controllo della temperatura corporea 1. Se tale temperatura risulterà superiore ai </w:t>
            </w:r>
            <w:r w:rsidR="001765AB">
              <w:t xml:space="preserve">37.5°, </w:t>
            </w:r>
            <w:r>
              <w:t>n</w:t>
            </w:r>
            <w:r w:rsidR="001765AB">
              <w:t>on sarà consentito l’accesso ai luoghi di lavoro. Le</w:t>
            </w:r>
            <w:r>
              <w:t xml:space="preserve"> per</w:t>
            </w:r>
            <w:r w:rsidR="001765AB">
              <w:t xml:space="preserve">sone in tale condizione - nel rispetto delle </w:t>
            </w:r>
            <w:r>
              <w:t>indicazioni</w:t>
            </w:r>
            <w:r w:rsidR="001765AB">
              <w:t xml:space="preserve"> riportate in</w:t>
            </w:r>
            <w:r>
              <w:t xml:space="preserve"> nota - saranno momentaneam</w:t>
            </w:r>
            <w:r w:rsidR="00B22D6E">
              <w:t>ente</w:t>
            </w:r>
            <w:r>
              <w:t xml:space="preserve"> isolate e fornite di mascherine non dovranno recarsi al Pronto Soccorso e/o nelle infermerie di sede, ma dovranno contattare nel più breve tempo possibile il proprio medico curante e seguire le sue indicazioni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80970B5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6D357FDB" w14:textId="29F40EE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445F8831" w14:textId="01BDD8B5" w:rsidR="00B0585C" w:rsidRPr="00B0585C" w:rsidRDefault="00B0585C" w:rsidP="00E058BC">
            <w:pPr>
              <w:rPr>
                <w:b/>
              </w:rPr>
            </w:pPr>
          </w:p>
        </w:tc>
      </w:tr>
      <w:tr w:rsidR="00015D57" w:rsidRPr="005061FC" w14:paraId="3AAF6FC8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1B1BD27" w14:textId="128AA627" w:rsidR="00015D57" w:rsidRPr="005061FC" w:rsidRDefault="00015D57" w:rsidP="00B22D6E">
            <w:pPr>
              <w:jc w:val="both"/>
            </w:pPr>
            <w:r w:rsidRPr="00EF687D">
              <w:t>Il datore di lavoro informa preventivam</w:t>
            </w:r>
            <w:r w:rsidR="00B22D6E">
              <w:t xml:space="preserve">ente </w:t>
            </w:r>
            <w:r w:rsidRPr="00EF687D">
              <w:t xml:space="preserve">il personale, e chi intende fare ingresso in </w:t>
            </w:r>
            <w:r w:rsidR="001765AB">
              <w:t>sede</w:t>
            </w:r>
            <w:r w:rsidRPr="00EF687D">
              <w:t>, della preclusione dell’accesso a chi, negli ultimi 14 giorni, abbia avuto contatti con soggetti risultati positivi al COVID-19 o provenga da zone a rischio secondo le indicazioni dell’OMS2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AB2540A" w14:textId="12EC8FC8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664ED96C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79F8039C" w14:textId="77777777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401FE0A2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77602C16" w14:textId="77777777" w:rsidR="00015D57" w:rsidRPr="005061FC" w:rsidRDefault="00015D57" w:rsidP="004D1488">
            <w:r w:rsidRPr="00EF687D">
              <w:t xml:space="preserve">Per questi casi si fa riferimento al Decreto legge n. 6 del 23/02/2020, art. 1, </w:t>
            </w:r>
            <w:proofErr w:type="spellStart"/>
            <w:r w:rsidRPr="00EF687D">
              <w:t>lett</w:t>
            </w:r>
            <w:proofErr w:type="spellEnd"/>
            <w:r w:rsidRPr="00EF687D">
              <w:t>. h) e i)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3F6E" w14:textId="1854B9A9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8F6271D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464780AA" w14:textId="77777777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7ABC6F1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1F98FC1" w14:textId="2520AD0D" w:rsidR="00015D57" w:rsidRPr="004801CC" w:rsidRDefault="00015D57" w:rsidP="00B22D6E">
            <w:pPr>
              <w:jc w:val="both"/>
            </w:pPr>
            <w:r w:rsidRPr="004801CC">
              <w:rPr>
                <w:iCs/>
                <w:color w:val="000000" w:themeColor="text1"/>
                <w:szCs w:val="18"/>
              </w:rPr>
              <w:t xml:space="preserve">L’ingresso in </w:t>
            </w:r>
            <w:r w:rsidR="001765AB">
              <w:rPr>
                <w:iCs/>
                <w:color w:val="000000" w:themeColor="text1"/>
                <w:szCs w:val="18"/>
              </w:rPr>
              <w:t>sede</w:t>
            </w:r>
            <w:r w:rsidRPr="004801CC">
              <w:rPr>
                <w:iCs/>
                <w:color w:val="000000" w:themeColor="text1"/>
                <w:szCs w:val="18"/>
              </w:rPr>
              <w:t xml:space="preserve"> di lavoratori già risultati positivi all’infezione da COVID-19 dovrà essere preceduto da una preventiva comunicazione av</w:t>
            </w:r>
            <w:r w:rsidR="00B22D6E">
              <w:rPr>
                <w:iCs/>
                <w:color w:val="000000" w:themeColor="text1"/>
                <w:szCs w:val="18"/>
              </w:rPr>
              <w:t>ente</w:t>
            </w:r>
            <w:r w:rsidRPr="004801CC">
              <w:rPr>
                <w:iCs/>
                <w:color w:val="000000" w:themeColor="text1"/>
                <w:szCs w:val="18"/>
              </w:rPr>
              <w:t xml:space="preserve"> ad oggetto la certificazione medica da cui risulti la “avvenuta negativizzazione” del tampone secondo le modalità previste e rilasciata dal dipartimento di prevenzione territoriale di competenza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C9DFA" w14:textId="4B7E05DD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51568DF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6164FFF6" w14:textId="05633F3F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7FBF9F2B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9FF70D8" w14:textId="3950073B" w:rsidR="00015D57" w:rsidRPr="00DD0F1C" w:rsidRDefault="00015D57" w:rsidP="00B22D6E">
            <w:pPr>
              <w:jc w:val="both"/>
              <w:rPr>
                <w:i/>
              </w:rPr>
            </w:pPr>
            <w:r w:rsidRPr="00DD0F1C">
              <w:rPr>
                <w:i/>
                <w:iCs/>
                <w:color w:val="000000" w:themeColor="text1"/>
                <w:szCs w:val="18"/>
              </w:rPr>
              <w:t>Qualora, per prevenire l’attivazione di focolai epidemici, nelle aree maggiorm</w:t>
            </w:r>
            <w:r w:rsidR="00B22D6E">
              <w:rPr>
                <w:i/>
                <w:iCs/>
                <w:color w:val="000000" w:themeColor="text1"/>
                <w:szCs w:val="18"/>
              </w:rPr>
              <w:t>ente</w:t>
            </w:r>
            <w:r w:rsidRPr="00DD0F1C">
              <w:rPr>
                <w:i/>
                <w:iCs/>
                <w:color w:val="000000" w:themeColor="text1"/>
                <w:szCs w:val="18"/>
              </w:rPr>
              <w:t xml:space="preserve"> </w:t>
            </w:r>
            <w:r w:rsidR="00B22D6E">
              <w:rPr>
                <w:i/>
                <w:iCs/>
                <w:color w:val="000000" w:themeColor="text1"/>
                <w:szCs w:val="18"/>
              </w:rPr>
              <w:t xml:space="preserve">colpite </w:t>
            </w:r>
            <w:r w:rsidRPr="00DD0F1C">
              <w:rPr>
                <w:i/>
                <w:iCs/>
                <w:color w:val="000000" w:themeColor="text1"/>
                <w:szCs w:val="18"/>
              </w:rPr>
              <w:t>dal virus, l’autorità sanitaria compet</w:t>
            </w:r>
            <w:r w:rsidR="00B22D6E">
              <w:rPr>
                <w:i/>
                <w:iCs/>
                <w:color w:val="000000" w:themeColor="text1"/>
                <w:szCs w:val="18"/>
              </w:rPr>
              <w:t>ente</w:t>
            </w:r>
            <w:r w:rsidRPr="00DD0F1C">
              <w:rPr>
                <w:i/>
                <w:iCs/>
                <w:color w:val="000000" w:themeColor="text1"/>
                <w:szCs w:val="18"/>
              </w:rPr>
              <w:t xml:space="preserve"> disponga misure aggiuntive specifiche, come ad esempio, l’esecuzione del tampone per il lavoratori, il datore di lavoro fornirà la massima collaborazione.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E90F" w14:textId="591AB814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031AF14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1D1668CF" w14:textId="3CB3CF0B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32E23A2E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754A29E2" w14:textId="77777777" w:rsidR="00015D57" w:rsidRPr="005061FC" w:rsidRDefault="00015D57" w:rsidP="004D1488">
            <w:r w:rsidRPr="00EF687D">
              <w:rPr>
                <w:b/>
                <w:bCs/>
              </w:rPr>
              <w:t>3-MODALITA’ DI ACCESSO DEI FORNITORI ESTERNI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3935A748" w14:textId="77777777" w:rsidR="00015D57" w:rsidRPr="005061FC" w:rsidRDefault="00015D57" w:rsidP="004D1488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A5F4973" w14:textId="77777777" w:rsidR="00015D57" w:rsidRPr="005061FC" w:rsidRDefault="00015D57" w:rsidP="004D1488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1491A7E2" w14:textId="77777777" w:rsidR="00015D57" w:rsidRPr="005061FC" w:rsidRDefault="00015D57" w:rsidP="004D1488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7B6F2DC1" w14:textId="77777777" w:rsidTr="0003084E">
        <w:trPr>
          <w:trHeight w:val="2644"/>
          <w:jc w:val="center"/>
        </w:trPr>
        <w:tc>
          <w:tcPr>
            <w:tcW w:w="4538" w:type="dxa"/>
            <w:shd w:val="clear" w:color="auto" w:fill="auto"/>
          </w:tcPr>
          <w:p w14:paraId="2BDECF94" w14:textId="77777777" w:rsidR="00015D57" w:rsidRPr="005061FC" w:rsidRDefault="00015D57" w:rsidP="004D1488">
            <w:pPr>
              <w:jc w:val="both"/>
            </w:pPr>
            <w:r w:rsidRPr="00EF687D">
              <w:lastRenderedPageBreak/>
              <w:t>Per l’accesso di fornitori esterni individuare procedure di ingresso, transito e uscita, mediante modalità, percorsi e tempistiche predefinite, al fine di ridurre le occasioni di contatto con il personale in forza nei reparti/uffici coinvolti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DCE2494" w14:textId="44BDE93E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085E0402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511A5D03" w14:textId="7114C45C" w:rsidR="00015D57" w:rsidRPr="005061FC" w:rsidRDefault="00015D57" w:rsidP="002A326E">
            <w:pPr>
              <w:rPr>
                <w:b/>
              </w:rPr>
            </w:pPr>
          </w:p>
        </w:tc>
      </w:tr>
      <w:tr w:rsidR="00015D57" w:rsidRPr="005061FC" w14:paraId="6A5F907A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733B3401" w14:textId="77777777" w:rsidR="00015D57" w:rsidRPr="005061FC" w:rsidRDefault="00015D57" w:rsidP="004D1488">
            <w:pPr>
              <w:jc w:val="both"/>
            </w:pPr>
            <w:r w:rsidRPr="00EF687D">
              <w:t>Se possibile, gli autisti dei mezzi di trasporto devono rimanere a bordo dei propri mezzi: non è consentito l’accesso agli uffici per nessun motivo. Per le necessarie attività di approntamento delle attività di carico e scarico, il trasportatore dovrà attenersi alla rigorosa distanza di un metro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14703F9" w14:textId="42D22D1C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5C7039CD" w14:textId="78C35526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58665F36" w14:textId="44A9D80C" w:rsidR="00015D57" w:rsidRPr="004D1488" w:rsidRDefault="00015D57" w:rsidP="00B22D6E">
            <w:pPr>
              <w:rPr>
                <w:bCs/>
              </w:rPr>
            </w:pPr>
          </w:p>
        </w:tc>
      </w:tr>
      <w:tr w:rsidR="00015D57" w:rsidRPr="005061FC" w14:paraId="2E2A81A4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F368DCE" w14:textId="76B78AB6" w:rsidR="00015D57" w:rsidRPr="005061FC" w:rsidRDefault="00015D57" w:rsidP="00B22D6E">
            <w:pPr>
              <w:jc w:val="both"/>
            </w:pPr>
            <w:r w:rsidRPr="00EF687D">
              <w:t>Per fornitori/trasportatori e/o altro personale esterno individuare/installare servizi igienici dedicati, prevedere il divieto di utilizzo di quelli del personale dipend</w:t>
            </w:r>
            <w:r w:rsidR="00B22D6E">
              <w:t>ente</w:t>
            </w:r>
            <w:r w:rsidRPr="00EF687D">
              <w:t xml:space="preserve"> e garantire una adeguata pulizia giornaliera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AEB10D9" w14:textId="2CE33A29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46F215CB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0172DA3A" w14:textId="14196277" w:rsidR="00015D57" w:rsidRPr="004D1488" w:rsidRDefault="00015D57" w:rsidP="002A326E">
            <w:pPr>
              <w:rPr>
                <w:bCs/>
              </w:rPr>
            </w:pPr>
          </w:p>
        </w:tc>
      </w:tr>
      <w:tr w:rsidR="00015D57" w:rsidRPr="005061FC" w14:paraId="1350C0C8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FBC4E9E" w14:textId="7F317AF8" w:rsidR="00015D57" w:rsidRPr="005061FC" w:rsidRDefault="00015D57" w:rsidP="00B22D6E">
            <w:pPr>
              <w:jc w:val="both"/>
            </w:pPr>
            <w:r w:rsidRPr="00EF687D">
              <w:t>Va ridotto, per quanto possibile, l’accesso ai visitatori; qualo</w:t>
            </w:r>
            <w:r w:rsidR="001765AB">
              <w:t xml:space="preserve">ra fosse necessario l’ingresso </w:t>
            </w:r>
            <w:r w:rsidRPr="00EF687D">
              <w:t>di</w:t>
            </w:r>
            <w:r w:rsidR="001765AB">
              <w:t xml:space="preserve"> visitatori esterni</w:t>
            </w:r>
            <w:r w:rsidRPr="00EF687D">
              <w:t xml:space="preserve"> (impresa </w:t>
            </w:r>
            <w:r w:rsidR="001765AB">
              <w:t>di pulizie, manutenzione…), gli</w:t>
            </w:r>
            <w:r w:rsidRPr="00EF687D">
              <w:t xml:space="preserve"> stessi dovranno sottostare a tutte le regole </w:t>
            </w:r>
            <w:r w:rsidR="001765AB">
              <w:t>dell’</w:t>
            </w:r>
            <w:r w:rsidR="00B22D6E">
              <w:t>Azienda</w:t>
            </w:r>
            <w:r w:rsidRPr="00EF687D">
              <w:t>, ivi comprese quelle per l’accesso ai locali di cui al preced</w:t>
            </w:r>
            <w:r w:rsidR="00B22D6E">
              <w:t>ente</w:t>
            </w:r>
            <w:r w:rsidRPr="00EF687D">
              <w:t xml:space="preserve"> paragrafo 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20C0CD" w14:textId="06ECE5C5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1915FEA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1119514D" w14:textId="243B02F3" w:rsidR="00015D57" w:rsidRPr="005061FC" w:rsidRDefault="00015D57" w:rsidP="00EE530A">
            <w:pPr>
              <w:rPr>
                <w:b/>
              </w:rPr>
            </w:pPr>
          </w:p>
        </w:tc>
      </w:tr>
      <w:tr w:rsidR="00015D57" w:rsidRPr="005061FC" w14:paraId="506A17AA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C0068EA" w14:textId="2C1BC6B2" w:rsidR="00015D57" w:rsidRPr="005061FC" w:rsidRDefault="00B22D6E" w:rsidP="00B22D6E">
            <w:pPr>
              <w:jc w:val="both"/>
            </w:pPr>
            <w:r>
              <w:t xml:space="preserve">In tutti i </w:t>
            </w:r>
            <w:r w:rsidR="00015D57" w:rsidRPr="00EF687D">
              <w:t>servizi di trasporto va garantita e rispettata la sicurezza dei lavoratori lungo ogni spostamento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6C58B95" w14:textId="6C81C9F6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388C445" w14:textId="073A0B95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60DE6F8B" w14:textId="4937609A" w:rsidR="00015D57" w:rsidRPr="00635E48" w:rsidRDefault="00015D57" w:rsidP="004D1488">
            <w:pPr>
              <w:rPr>
                <w:bCs/>
              </w:rPr>
            </w:pPr>
          </w:p>
        </w:tc>
      </w:tr>
      <w:tr w:rsidR="00015D57" w:rsidRPr="005061FC" w14:paraId="2DF83BBE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11AAB61" w14:textId="2E55CBC9" w:rsidR="00015D57" w:rsidRPr="005061FC" w:rsidRDefault="00DA665A" w:rsidP="00B22D6E">
            <w:pPr>
              <w:jc w:val="both"/>
            </w:pPr>
            <w:r>
              <w:t>L</w:t>
            </w:r>
            <w:r w:rsidR="00015D57" w:rsidRPr="00EF687D">
              <w:t>e norme del pres</w:t>
            </w:r>
            <w:r w:rsidR="00B22D6E">
              <w:t>ente</w:t>
            </w:r>
            <w:r w:rsidR="00015D57" w:rsidRPr="00EF687D">
              <w:t xml:space="preserve"> Protocollo si estendono alle aziende in appalto che possono organizzare sedi e cantieri permanenti e provvisori all’interno dei siti e delle aree produttive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5AD1" w14:textId="4A2DD049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201CEB5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0A63B3E0" w14:textId="77777777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5E3AF4CF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718B7AD" w14:textId="1809A953" w:rsidR="00015D57" w:rsidRPr="004801CC" w:rsidRDefault="00015D57" w:rsidP="00B22D6E">
            <w:pPr>
              <w:jc w:val="both"/>
            </w:pPr>
            <w:r w:rsidRPr="004801CC">
              <w:rPr>
                <w:iCs/>
                <w:color w:val="000000" w:themeColor="text1"/>
                <w:szCs w:val="18"/>
              </w:rPr>
              <w:t xml:space="preserve">In caso di lavoratori dipendenti di aziende terze che operano nello stesso sito produttivo (es. manutentori, fornitori, addetti alle pulizie o vigilanza) che risultassero positivi al tampone COVID-19, appaltatore dovrà informare </w:t>
            </w:r>
            <w:r w:rsidR="00B22D6E">
              <w:rPr>
                <w:iCs/>
                <w:color w:val="000000" w:themeColor="text1"/>
                <w:szCs w:val="18"/>
              </w:rPr>
              <w:t>immediatamente</w:t>
            </w:r>
            <w:r w:rsidRPr="004801CC">
              <w:rPr>
                <w:iCs/>
                <w:color w:val="000000" w:themeColor="text1"/>
                <w:szCs w:val="18"/>
              </w:rPr>
              <w:t xml:space="preserve"> il </w:t>
            </w:r>
            <w:r w:rsidR="00B22D6E">
              <w:rPr>
                <w:iCs/>
                <w:color w:val="000000" w:themeColor="text1"/>
                <w:szCs w:val="18"/>
              </w:rPr>
              <w:t xml:space="preserve">committente </w:t>
            </w:r>
            <w:r w:rsidRPr="004801CC">
              <w:rPr>
                <w:iCs/>
                <w:color w:val="000000" w:themeColor="text1"/>
                <w:szCs w:val="18"/>
              </w:rPr>
              <w:t>ed entrambi dovranno collaborar e con l’autorità sanitaria fornendo elementi utili all’individuazion</w:t>
            </w:r>
            <w:r>
              <w:rPr>
                <w:iCs/>
                <w:color w:val="000000" w:themeColor="text1"/>
                <w:szCs w:val="18"/>
              </w:rPr>
              <w:t>e di eventuali contatti stretti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1E8B" w14:textId="5A9C6C5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EDFAB44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55BA116A" w14:textId="77777777" w:rsidR="00015D57" w:rsidRPr="005061FC" w:rsidRDefault="00015D57" w:rsidP="004D1488">
            <w:pPr>
              <w:rPr>
                <w:b/>
              </w:rPr>
            </w:pPr>
          </w:p>
        </w:tc>
      </w:tr>
      <w:tr w:rsidR="00015D57" w:rsidRPr="005061FC" w14:paraId="55DF5515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6CE9938" w14:textId="056773DE" w:rsidR="00015D57" w:rsidRPr="004801CC" w:rsidRDefault="00015D57" w:rsidP="00B22D6E">
            <w:pPr>
              <w:jc w:val="both"/>
            </w:pPr>
            <w:r w:rsidRPr="004801CC">
              <w:rPr>
                <w:iCs/>
                <w:color w:val="000000" w:themeColor="text1"/>
                <w:szCs w:val="18"/>
              </w:rPr>
              <w:lastRenderedPageBreak/>
              <w:t>L’</w:t>
            </w:r>
            <w:r w:rsidR="00B22D6E">
              <w:rPr>
                <w:iCs/>
                <w:color w:val="000000" w:themeColor="text1"/>
                <w:szCs w:val="18"/>
              </w:rPr>
              <w:t>Azienda</w:t>
            </w:r>
            <w:r w:rsidRPr="004801CC">
              <w:rPr>
                <w:iCs/>
                <w:color w:val="000000" w:themeColor="text1"/>
                <w:szCs w:val="18"/>
              </w:rPr>
              <w:t xml:space="preserve"> </w:t>
            </w:r>
            <w:r w:rsidR="00B22D6E">
              <w:rPr>
                <w:iCs/>
                <w:color w:val="000000" w:themeColor="text1"/>
                <w:szCs w:val="18"/>
              </w:rPr>
              <w:t xml:space="preserve">committente </w:t>
            </w:r>
            <w:r w:rsidRPr="004801CC">
              <w:rPr>
                <w:iCs/>
                <w:color w:val="000000" w:themeColor="text1"/>
                <w:szCs w:val="18"/>
              </w:rPr>
              <w:t>è tenut</w:t>
            </w:r>
            <w:r w:rsidR="00DA665A">
              <w:rPr>
                <w:iCs/>
                <w:color w:val="000000" w:themeColor="text1"/>
                <w:szCs w:val="18"/>
              </w:rPr>
              <w:t>o</w:t>
            </w:r>
            <w:r w:rsidRPr="004801CC">
              <w:rPr>
                <w:iCs/>
                <w:color w:val="000000" w:themeColor="text1"/>
                <w:szCs w:val="18"/>
              </w:rPr>
              <w:t xml:space="preserve"> a dare, all’impresa appaltatrice, completa informativa dei contenuti del protocollo e deve vigilare affinché i lavoratori della stessa o delle aziende terze che operano a qualunque titolo nel perimetro </w:t>
            </w:r>
            <w:r w:rsidR="00DA665A">
              <w:rPr>
                <w:iCs/>
                <w:color w:val="000000" w:themeColor="text1"/>
                <w:szCs w:val="18"/>
              </w:rPr>
              <w:t>delle sedi</w:t>
            </w:r>
            <w:r w:rsidRPr="004801CC">
              <w:rPr>
                <w:iCs/>
                <w:color w:val="000000" w:themeColor="text1"/>
                <w:szCs w:val="18"/>
              </w:rPr>
              <w:t>, ne rispettino integralm</w:t>
            </w:r>
            <w:r w:rsidR="00B22D6E">
              <w:rPr>
                <w:iCs/>
                <w:color w:val="000000" w:themeColor="text1"/>
                <w:szCs w:val="18"/>
              </w:rPr>
              <w:t>ente</w:t>
            </w:r>
            <w:r w:rsidRPr="004801CC">
              <w:rPr>
                <w:iCs/>
                <w:color w:val="000000" w:themeColor="text1"/>
                <w:szCs w:val="18"/>
              </w:rPr>
              <w:t xml:space="preserve"> le disposizioni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C207" w14:textId="01F4B0DF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C98415D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681056D0" w14:textId="3DF52E0E" w:rsidR="00015D57" w:rsidRPr="005061FC" w:rsidRDefault="00015D57" w:rsidP="00EE530A">
            <w:pPr>
              <w:rPr>
                <w:b/>
              </w:rPr>
            </w:pPr>
          </w:p>
        </w:tc>
      </w:tr>
      <w:tr w:rsidR="00015D57" w:rsidRPr="005061FC" w14:paraId="761B172B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73CFF991" w14:textId="7DD9E440" w:rsidR="00015D57" w:rsidRPr="005061FC" w:rsidRDefault="00015D57" w:rsidP="00997B89">
            <w:r w:rsidRPr="009E7713">
              <w:rPr>
                <w:b/>
                <w:bCs/>
              </w:rPr>
              <w:t xml:space="preserve">4-PULIZIA E SANIFICAZIONE IN </w:t>
            </w:r>
            <w:r w:rsidR="00997B89">
              <w:rPr>
                <w:b/>
                <w:bCs/>
              </w:rPr>
              <w:t>COMUNE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0CA621F2" w14:textId="77777777" w:rsidR="00015D57" w:rsidRPr="005061FC" w:rsidRDefault="00015D57" w:rsidP="004D1488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C70F48A" w14:textId="77777777" w:rsidR="00015D57" w:rsidRPr="005061FC" w:rsidRDefault="00015D57" w:rsidP="004D1488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746231BD" w14:textId="77777777" w:rsidR="00015D57" w:rsidRPr="005061FC" w:rsidRDefault="00015D57" w:rsidP="004D1488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71CDBD2F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0854C20A" w14:textId="20B55648" w:rsidR="00015D57" w:rsidRPr="005061FC" w:rsidRDefault="00DA665A" w:rsidP="004D1488">
            <w:pPr>
              <w:jc w:val="both"/>
            </w:pPr>
            <w:r>
              <w:t>L</w:t>
            </w:r>
            <w:r w:rsidR="00015D57" w:rsidRPr="009E7713">
              <w:t>’</w:t>
            </w:r>
            <w:r w:rsidR="00B22D6E">
              <w:t>Azienda</w:t>
            </w:r>
            <w:r w:rsidR="00015D57" w:rsidRPr="009E7713">
              <w:t xml:space="preserve"> assicura la pulizia giornaliera e la sanificazione periodica dei locali, degli ambienti, delle postazioni di lavoro e delle aree comuni e di svago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6A49F06" w14:textId="23321010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64757528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20AB9707" w14:textId="77777777" w:rsidR="00015D57" w:rsidRPr="004D1488" w:rsidRDefault="00015D57" w:rsidP="003F542D">
            <w:pPr>
              <w:rPr>
                <w:bCs/>
              </w:rPr>
            </w:pPr>
          </w:p>
        </w:tc>
      </w:tr>
      <w:tr w:rsidR="00015D57" w:rsidRPr="005061FC" w14:paraId="43F85C44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7CDFA583" w14:textId="39A6DEED" w:rsidR="00015D57" w:rsidRPr="005061FC" w:rsidRDefault="00DA665A" w:rsidP="00DA665A">
            <w:pPr>
              <w:jc w:val="both"/>
            </w:pPr>
            <w:r>
              <w:t>N</w:t>
            </w:r>
            <w:r w:rsidR="00015D57" w:rsidRPr="009E7713">
              <w:t>el caso di presenza di una persona con COVID-19 all’interno dei locali, si procede alla pulizia e sanificazione dei suddetti secondo le disposizioni della circolare n. 5443 del 22 febbraio 2020 del Ministero della Salute nonché alla loro ventilazione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ADD9318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160C6FB" w14:textId="38DDFCBA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48BE34B2" w14:textId="529F005E" w:rsidR="00015D57" w:rsidRPr="004D1488" w:rsidRDefault="00015D57" w:rsidP="004D1488">
            <w:pPr>
              <w:rPr>
                <w:bCs/>
              </w:rPr>
            </w:pPr>
          </w:p>
        </w:tc>
      </w:tr>
      <w:tr w:rsidR="00015D57" w:rsidRPr="005061FC" w14:paraId="2155A235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9F8811C" w14:textId="428BF393" w:rsidR="00015D57" w:rsidRPr="009E7713" w:rsidRDefault="00DA665A" w:rsidP="004D1488">
            <w:pPr>
              <w:jc w:val="both"/>
            </w:pPr>
            <w:r>
              <w:t>O</w:t>
            </w:r>
            <w:r w:rsidR="00015D57" w:rsidRPr="009E7713">
              <w:t xml:space="preserve">ccorre garantire la pulizia a fine turno e la sanificazione periodica di tastiere, schermi </w:t>
            </w:r>
            <w:proofErr w:type="spellStart"/>
            <w:r w:rsidR="00015D57" w:rsidRPr="009E7713">
              <w:t>touch</w:t>
            </w:r>
            <w:proofErr w:type="spellEnd"/>
            <w:r w:rsidR="00015D57" w:rsidRPr="009E7713">
              <w:t>, mouse con adeguati detergenti, sia negli uffici, sia nei reparti produttivi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D7DD1EF" w14:textId="0FC914EF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EEB9199" w14:textId="77777777" w:rsidR="00015D57" w:rsidRPr="005061FC" w:rsidRDefault="00015D57" w:rsidP="004D1488">
            <w:pPr>
              <w:rPr>
                <w:b/>
              </w:rPr>
            </w:pPr>
          </w:p>
        </w:tc>
        <w:tc>
          <w:tcPr>
            <w:tcW w:w="4367" w:type="dxa"/>
          </w:tcPr>
          <w:p w14:paraId="4E3D50E8" w14:textId="37353899" w:rsidR="00AC07CC" w:rsidRPr="004D1488" w:rsidRDefault="00AC07CC" w:rsidP="003F542D">
            <w:pPr>
              <w:rPr>
                <w:bCs/>
              </w:rPr>
            </w:pPr>
          </w:p>
        </w:tc>
      </w:tr>
      <w:tr w:rsidR="00015D57" w:rsidRPr="005061FC" w14:paraId="42A8315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D3CA17E" w14:textId="2CAED2C3" w:rsidR="00015D57" w:rsidRPr="009E7713" w:rsidRDefault="00DA665A" w:rsidP="001C3D89">
            <w:pPr>
              <w:jc w:val="both"/>
            </w:pPr>
            <w:r>
              <w:t>L</w:t>
            </w:r>
            <w:r w:rsidR="00015D57" w:rsidRPr="009E7713">
              <w:t>’</w:t>
            </w:r>
            <w:r w:rsidR="00B22D6E">
              <w:t>Azienda</w:t>
            </w:r>
            <w:r w:rsidR="00015D57" w:rsidRPr="009E7713">
              <w:t xml:space="preserve"> in ottemperanza alle indicazioni del Ministero della Salute secondo le modalità ritenute più opportune, può organizzare interventi particolari/periodici di pulizia ricorrendo agli ammortizzatori sociali (anche in deroga)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C6199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8090A1D" w14:textId="76030BF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6DD5EB13" w14:textId="3034D603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2C55EBAA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97A8132" w14:textId="3422D63E" w:rsidR="00EE530A" w:rsidRPr="009E7713" w:rsidRDefault="00015D57" w:rsidP="001C3D89">
            <w:pPr>
              <w:jc w:val="both"/>
            </w:pPr>
            <w:r w:rsidRPr="00EE530A">
              <w:t>Nelle aree geografiche a maggiore endemia o nelle aziende in cui si sono registrati casi sospetti di COVID-19, in aggiunta alle normali attività di pulizia, salario rivedere, alla riapertura,</w:t>
            </w:r>
            <w:r w:rsidR="0098709A">
              <w:t xml:space="preserve"> una sanificazione straordinaria</w:t>
            </w:r>
            <w:r w:rsidRPr="00EE530A">
              <w:t xml:space="preserve"> degli ambienti delle postazioni di lavoro e delle aree comuni, ai sensi della circ</w:t>
            </w:r>
            <w:r w:rsidR="006E713A">
              <w:t>olare 5443 del 22 febbraio 2020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B2EC8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6FEA3C5" w14:textId="12B5A23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01DD92D0" w14:textId="6DEF5C52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3799C921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773E91C7" w14:textId="77777777" w:rsidR="00015D57" w:rsidRPr="009E7713" w:rsidRDefault="00015D57" w:rsidP="001C3D89">
            <w:r w:rsidRPr="009E7713">
              <w:rPr>
                <w:b/>
                <w:bCs/>
              </w:rPr>
              <w:t>5-PRECAUZIONI IGIENICHE PERSONALI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366B78E7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40A0843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1FEBE415" w14:textId="77777777" w:rsidR="00015D57" w:rsidRPr="005061FC" w:rsidRDefault="00015D57" w:rsidP="001C3D89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7A80CA02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1C5C61D" w14:textId="3980FF5A" w:rsidR="00015D57" w:rsidRPr="009E7713" w:rsidRDefault="00DA665A" w:rsidP="00997B89">
            <w:pPr>
              <w:jc w:val="both"/>
            </w:pPr>
            <w:r w:rsidRPr="009E7713">
              <w:t>È</w:t>
            </w:r>
            <w:r w:rsidR="00015D57" w:rsidRPr="009E7713">
              <w:t xml:space="preserve"> obbligatorio che le persone presenti in </w:t>
            </w:r>
            <w:r w:rsidR="00997B89">
              <w:t>Comune</w:t>
            </w:r>
            <w:r w:rsidR="00015D57" w:rsidRPr="009E7713">
              <w:t xml:space="preserve"> adottino tutte le precauzioni igieniche, in particolare per le mani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B4E192F" w14:textId="5D1CC529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3E28E0F6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414B22BF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67544469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9D299A6" w14:textId="0794487F" w:rsidR="00015D57" w:rsidRPr="009E7713" w:rsidRDefault="00DA665A" w:rsidP="001C3D89">
            <w:pPr>
              <w:jc w:val="both"/>
            </w:pPr>
            <w:r w:rsidRPr="009E7713">
              <w:t>L</w:t>
            </w:r>
            <w:r w:rsidR="00015D57" w:rsidRPr="009E7713">
              <w:t>’</w:t>
            </w:r>
            <w:r w:rsidR="00B22D6E">
              <w:t>Azienda</w:t>
            </w:r>
            <w:r w:rsidR="00015D57" w:rsidRPr="009E7713">
              <w:t xml:space="preserve"> mette a disposizione idonei mezzi detergenti per le mani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F5D56EF" w14:textId="33C4A40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ADD02AA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2BBC068E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071B1DA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6D14D48" w14:textId="510A43CF" w:rsidR="00015D57" w:rsidRPr="009E7713" w:rsidRDefault="00DA665A" w:rsidP="001C3D89">
            <w:pPr>
              <w:jc w:val="both"/>
            </w:pPr>
            <w:r w:rsidRPr="009E7713">
              <w:lastRenderedPageBreak/>
              <w:t>È</w:t>
            </w:r>
            <w:r w:rsidR="00015D57" w:rsidRPr="009E7713">
              <w:t xml:space="preserve"> raccomandata la </w:t>
            </w:r>
            <w:proofErr w:type="spellStart"/>
            <w:r w:rsidR="00015D57" w:rsidRPr="009E7713">
              <w:t>frequ</w:t>
            </w:r>
            <w:r w:rsidR="00B22D6E">
              <w:t>Azienda</w:t>
            </w:r>
            <w:proofErr w:type="spellEnd"/>
            <w:r w:rsidR="00015D57" w:rsidRPr="009E7713">
              <w:t xml:space="preserve"> pulizia delle mani con acqua e sapone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487" w14:textId="19D5EDED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6E4E2EC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5E25671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5D791102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64E0343" w14:textId="2F392853" w:rsidR="00015D57" w:rsidRPr="004801CC" w:rsidRDefault="00DA665A" w:rsidP="001C3D89">
            <w:pPr>
              <w:jc w:val="both"/>
            </w:pPr>
            <w:r w:rsidRPr="004801CC">
              <w:rPr>
                <w:iCs/>
                <w:color w:val="000000" w:themeColor="text1"/>
                <w:szCs w:val="18"/>
              </w:rPr>
              <w:t>I</w:t>
            </w:r>
            <w:r w:rsidR="00015D57" w:rsidRPr="004801CC">
              <w:rPr>
                <w:iCs/>
                <w:color w:val="000000" w:themeColor="text1"/>
                <w:szCs w:val="18"/>
              </w:rPr>
              <w:t xml:space="preserve"> detergenti per le mani di cui sopra devono essere accessibili a tutti lavoratori anche</w:t>
            </w:r>
            <w:r>
              <w:rPr>
                <w:iCs/>
                <w:color w:val="000000" w:themeColor="text1"/>
                <w:szCs w:val="18"/>
              </w:rPr>
              <w:t xml:space="preserve"> grazie a specifici dispenser </w:t>
            </w:r>
            <w:r w:rsidR="00015D57" w:rsidRPr="004801CC">
              <w:rPr>
                <w:iCs/>
                <w:color w:val="000000" w:themeColor="text1"/>
                <w:szCs w:val="18"/>
              </w:rPr>
              <w:t xml:space="preserve">collocati in punti </w:t>
            </w:r>
            <w:proofErr w:type="spellStart"/>
            <w:r w:rsidR="00015D57" w:rsidRPr="004801CC">
              <w:rPr>
                <w:iCs/>
                <w:color w:val="000000" w:themeColor="text1"/>
                <w:szCs w:val="18"/>
              </w:rPr>
              <w:t>facilm</w:t>
            </w:r>
            <w:r w:rsidR="00B22D6E">
              <w:rPr>
                <w:iCs/>
                <w:color w:val="000000" w:themeColor="text1"/>
                <w:szCs w:val="18"/>
              </w:rPr>
              <w:t>Azienda</w:t>
            </w:r>
            <w:proofErr w:type="spellEnd"/>
            <w:r w:rsidR="00015D57" w:rsidRPr="004801CC">
              <w:rPr>
                <w:iCs/>
                <w:color w:val="000000" w:themeColor="text1"/>
                <w:szCs w:val="18"/>
              </w:rPr>
              <w:t xml:space="preserve"> individuabili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FE885" w14:textId="3F154BD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DE82596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5DF6BB37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327908C5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  <w:vAlign w:val="center"/>
          </w:tcPr>
          <w:p w14:paraId="088E6660" w14:textId="77777777" w:rsidR="00015D57" w:rsidRPr="009E7713" w:rsidRDefault="00015D57" w:rsidP="001C3D89">
            <w:pPr>
              <w:rPr>
                <w:b/>
                <w:bCs/>
              </w:rPr>
            </w:pPr>
            <w:r w:rsidRPr="009E7713">
              <w:rPr>
                <w:b/>
                <w:bCs/>
              </w:rPr>
              <w:t>6-DISPOSITIVI DI PROTEZIONE INDIVIDUALE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59FA32E3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6E7F0947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1A93C854" w14:textId="77777777" w:rsidR="00015D57" w:rsidRPr="005061FC" w:rsidRDefault="00015D57" w:rsidP="001C3D89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1B585D6D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85247A1" w14:textId="2BA87247" w:rsidR="00015D57" w:rsidRPr="009E7713" w:rsidRDefault="00DA665A" w:rsidP="001C3D89">
            <w:pPr>
              <w:jc w:val="both"/>
            </w:pPr>
            <w:r w:rsidRPr="009E7713">
              <w:t>L</w:t>
            </w:r>
            <w:r w:rsidR="00015D57" w:rsidRPr="009E7713">
              <w:t xml:space="preserve">’adozione delle misure di igiene e dei dispositivi di protezione individuale indicati nel </w:t>
            </w:r>
            <w:r w:rsidR="0003084E">
              <w:t>presente</w:t>
            </w:r>
            <w:r w:rsidR="00015D57" w:rsidRPr="009E7713">
              <w:t xml:space="preserve"> Protocollo di Regolamentazione è fondamentale e, vista l’attuale situazione di emergenza, è </w:t>
            </w:r>
            <w:r w:rsidR="0003084E">
              <w:t>evidentemente</w:t>
            </w:r>
            <w:r w:rsidR="00015D57" w:rsidRPr="009E7713">
              <w:t xml:space="preserve"> legata alla disponibilità in commercio. Per questi motivi: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792D211" w14:textId="2F0BD139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691A334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 w:val="restart"/>
          </w:tcPr>
          <w:p w14:paraId="7765E6E9" w14:textId="797DE882" w:rsidR="00015D57" w:rsidRPr="00831D77" w:rsidRDefault="00015D57" w:rsidP="00831D77">
            <w:pPr>
              <w:rPr>
                <w:b/>
              </w:rPr>
            </w:pPr>
          </w:p>
        </w:tc>
      </w:tr>
      <w:tr w:rsidR="00015D57" w:rsidRPr="005061FC" w14:paraId="67EE61A9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804DDEA" w14:textId="2A5E6957" w:rsidR="00015D57" w:rsidRPr="009E7713" w:rsidRDefault="00DA665A" w:rsidP="001C3D8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a. </w:t>
            </w:r>
            <w:r w:rsidR="00015D57" w:rsidRPr="009E7713">
              <w:t>le mascherine dovranno essere utilizzate in conformità a quanto previsto dalle indicazioni dell’Organizzazione mondiale della sanità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DC22024" w14:textId="7366482D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B57DF83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7526AE01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1E5AC041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F256FA1" w14:textId="77777777" w:rsidR="00015D57" w:rsidRPr="009E7713" w:rsidRDefault="00015D57" w:rsidP="001C3D8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9E7713">
              <w:t>b. data la situazione di emergenza, in caso di difficoltà di approvvigionamento e alla sola finalità di evitare la diffusione del virus, potranno essere utilizzate mascherine la cui tipologia corrisponda alle indicazioni dall’autorità sanitaria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A384829" w14:textId="35EBE9B3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C350A1C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19D1BD60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44E3D9E3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A8E2FD1" w14:textId="58A2FC1C" w:rsidR="00015D57" w:rsidRDefault="00DA665A" w:rsidP="0003084E">
            <w:pPr>
              <w:pStyle w:val="Paragrafoelenco"/>
              <w:numPr>
                <w:ilvl w:val="0"/>
                <w:numId w:val="1"/>
              </w:numPr>
              <w:spacing w:after="0"/>
              <w:ind w:left="714" w:hanging="357"/>
              <w:jc w:val="both"/>
            </w:pPr>
            <w:r>
              <w:t xml:space="preserve">c. </w:t>
            </w:r>
            <w:r w:rsidR="00015D57">
              <w:t>è favorita la preparazione da parte dell’</w:t>
            </w:r>
            <w:r w:rsidR="00B22D6E">
              <w:t>Azienda</w:t>
            </w:r>
            <w:r w:rsidR="00015D57">
              <w:t xml:space="preserve"> del liquido deterg</w:t>
            </w:r>
            <w:r w:rsidR="0003084E">
              <w:t>e</w:t>
            </w:r>
            <w:r w:rsidR="00B22D6E">
              <w:t>n</w:t>
            </w:r>
            <w:r w:rsidR="0003084E">
              <w:t>te</w:t>
            </w:r>
            <w:r w:rsidR="00015D57">
              <w:t xml:space="preserve"> secondo le indicazioni dell’OMS </w:t>
            </w:r>
          </w:p>
          <w:p w14:paraId="5BCD3339" w14:textId="02767F0E" w:rsidR="00015D57" w:rsidRPr="0003084E" w:rsidRDefault="00015D57" w:rsidP="0003084E">
            <w:pPr>
              <w:jc w:val="both"/>
              <w:rPr>
                <w:sz w:val="16"/>
                <w:szCs w:val="16"/>
              </w:rPr>
            </w:pPr>
            <w:r w:rsidRPr="0003084E">
              <w:rPr>
                <w:sz w:val="16"/>
                <w:szCs w:val="16"/>
              </w:rPr>
              <w:t>(https://ww.who.int/gpsc/5may/Guide_to_Local_Production.pdf)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A330ACA" w14:textId="36713B8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4331D59A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69DC5633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2413C30F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742AC0DD" w14:textId="511AA18F" w:rsidR="00015D57" w:rsidRPr="009E7713" w:rsidRDefault="00DA665A" w:rsidP="001C3D89">
            <w:pPr>
              <w:jc w:val="both"/>
            </w:pPr>
            <w:r>
              <w:t>Q</w:t>
            </w:r>
            <w:r w:rsidR="00015D57" w:rsidRPr="009E7713">
              <w:t>ualora il lavoro imponga di lavorare a distanza interpersonale minore di un metro e non siano possibili altre soluzioni organizzative è comunque necessario l’uso delle</w:t>
            </w:r>
            <w:r w:rsidR="00015D57">
              <w:t xml:space="preserve"> </w:t>
            </w:r>
            <w:r w:rsidR="00015D57" w:rsidRPr="00365FDA">
              <w:t xml:space="preserve">mascherine, e altri dispositivi di protezione (guanti, occhiali, tute, cuffie, camici, </w:t>
            </w:r>
            <w:proofErr w:type="spellStart"/>
            <w:r w:rsidR="00015D57" w:rsidRPr="00365FDA">
              <w:t>ecc</w:t>
            </w:r>
            <w:proofErr w:type="spellEnd"/>
            <w:r w:rsidR="00015D57" w:rsidRPr="00365FDA">
              <w:t>…) conformi alle disposizioni delle autorità scientifiche e sanitarie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5D19A" w14:textId="3105E9DC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6B6C966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3D5940B2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73BF70BB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52EDA7C" w14:textId="4EBBDA72" w:rsidR="00015D57" w:rsidRPr="004801CC" w:rsidRDefault="00015D57" w:rsidP="001C3D89">
            <w:pPr>
              <w:jc w:val="both"/>
            </w:pPr>
            <w:r w:rsidRPr="004801CC">
              <w:rPr>
                <w:iCs/>
                <w:color w:val="000000" w:themeColor="text1"/>
                <w:szCs w:val="18"/>
              </w:rPr>
              <w:t>Nella declinazione delle misure del protocollo all’interno dei luoghi di lavoro sulla base del complesso dei rischi valutati e, a partire dalla mappatura delle diverse attività dell’</w:t>
            </w:r>
            <w:r w:rsidR="00B22D6E">
              <w:rPr>
                <w:iCs/>
                <w:color w:val="000000" w:themeColor="text1"/>
                <w:szCs w:val="18"/>
              </w:rPr>
              <w:t>Azienda</w:t>
            </w:r>
            <w:r w:rsidRPr="004801CC">
              <w:rPr>
                <w:iCs/>
                <w:color w:val="000000" w:themeColor="text1"/>
                <w:szCs w:val="18"/>
              </w:rPr>
              <w:t>, si adotteranno i DPI idonei. È previsto per tutti lavoratori che condividono spazi comuni, l’utilizzo di una mascherina chirurgica, come del resto normato dal DL n° 9 (art. 34) in combinato disposto con il DL 18(art. 16 c 1)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9E31" w14:textId="4AE976C3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E417ACC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vMerge/>
            <w:tcBorders>
              <w:bottom w:val="single" w:sz="4" w:space="0" w:color="auto"/>
            </w:tcBorders>
          </w:tcPr>
          <w:p w14:paraId="0110920B" w14:textId="77777777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75BEB9E4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1254B3BE" w14:textId="4E292E05" w:rsidR="00015D57" w:rsidRPr="009E7713" w:rsidRDefault="00EE530A" w:rsidP="00EE530A">
            <w:r>
              <w:rPr>
                <w:b/>
                <w:bCs/>
              </w:rPr>
              <w:lastRenderedPageBreak/>
              <w:t xml:space="preserve">7-GESTIONE  SPAZI  COMUNI </w:t>
            </w:r>
            <w:r w:rsidR="00015D57" w:rsidRPr="009E7713">
              <w:rPr>
                <w:b/>
                <w:bCs/>
              </w:rPr>
              <w:t>(MENSA,  SPOGLIATOI,  AREE  FUMATORI, DISTRIBUTORI DI BEVANDE E/O SNACK…)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56803E23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10DCB4D0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7E1138D8" w14:textId="77777777" w:rsidR="00015D57" w:rsidRPr="005061FC" w:rsidRDefault="00015D57" w:rsidP="001C3D89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7BB49E27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0EE50BF" w14:textId="6A200A8A" w:rsidR="00015D57" w:rsidRPr="009E7713" w:rsidRDefault="00DA665A" w:rsidP="001C3D89">
            <w:pPr>
              <w:jc w:val="both"/>
            </w:pPr>
            <w:r>
              <w:t>L</w:t>
            </w:r>
            <w:r w:rsidR="00015D57" w:rsidRPr="009E7713">
              <w:t xml:space="preserve">’accesso agli </w:t>
            </w:r>
            <w:r>
              <w:t>spazi comuni, comprese le mense</w:t>
            </w:r>
            <w:r w:rsidR="00015D57" w:rsidRPr="009E7713">
              <w:t>, le aree fumatori e gli spogliatoi è contingentato, con la previsione di una ventilazione continua dei locali, di un tempo ridotto di sosta all’interno di tali spazi e con il mantenimento della distanza di sicurezza di 1 metro tra le persone che li occupano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19C7F09" w14:textId="312A3FF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BC25955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59E9DC48" w14:textId="1CD742C5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12623D9A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5B2442DD" w14:textId="4F850253" w:rsidR="00015D57" w:rsidRPr="009E7713" w:rsidRDefault="00DA665A" w:rsidP="001C3D89">
            <w:pPr>
              <w:jc w:val="both"/>
            </w:pPr>
            <w:r>
              <w:t>Occorre provvedere alla organizzazione</w:t>
            </w:r>
            <w:r w:rsidR="00015D57" w:rsidRPr="009E7713">
              <w:t xml:space="preserve"> deg</w:t>
            </w:r>
            <w:r>
              <w:t xml:space="preserve">li spazi e alla </w:t>
            </w:r>
            <w:r w:rsidR="00015D57" w:rsidRPr="009E7713">
              <w:t>sanificazione degli spogliatoi per lasciare nella disponibilità dei lavoratori luoghi per il deposito degli indumenti da lavoro e garantire loro idonee condizioni igieniche sanitarie.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9260C80" w14:textId="287BD94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63BA59C6" w14:textId="3CE51756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7F12E182" w14:textId="7CA870EA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500F0362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DE1FCB5" w14:textId="7CF6013E" w:rsidR="00015D57" w:rsidRPr="009E7713" w:rsidRDefault="00DA665A" w:rsidP="00F644BE">
            <w:pPr>
              <w:jc w:val="both"/>
            </w:pPr>
            <w:r>
              <w:t>O</w:t>
            </w:r>
            <w:r w:rsidR="00015D57" w:rsidRPr="009E7713">
              <w:t>ccorre garantire la sanificazione periodica e la pulizia giornaliera, con appositi detergenti, delle tastiere dei distributori di bevande e snack.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9BB2" w14:textId="3BBD1CF4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C69E3BC" w14:textId="755EFEBF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0552AEF8" w14:textId="703A1792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44EA4145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6B01B5A5" w14:textId="1050503A" w:rsidR="00015D57" w:rsidRPr="009E7713" w:rsidRDefault="00015D57" w:rsidP="005C2759">
            <w:r w:rsidRPr="009E7713">
              <w:rPr>
                <w:b/>
                <w:bCs/>
              </w:rPr>
              <w:t xml:space="preserve">8-ORGANIZZAZIONE </w:t>
            </w:r>
            <w:r w:rsidR="005C2759">
              <w:rPr>
                <w:b/>
                <w:bCs/>
              </w:rPr>
              <w:t>DELL’</w:t>
            </w:r>
            <w:r w:rsidR="00B22D6E">
              <w:rPr>
                <w:b/>
                <w:bCs/>
              </w:rPr>
              <w:t>AZIENDA</w:t>
            </w:r>
            <w:r w:rsidRPr="009E7713">
              <w:rPr>
                <w:b/>
                <w:bCs/>
              </w:rPr>
              <w:t xml:space="preserve"> (TURNAZIONE, TRASFERTE E SMART WORK, RIMODULAZIONE DEI LIVELLI PRODUTTIVI)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3BA25C20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EB501BA" w14:textId="77777777" w:rsidR="00015D57" w:rsidRPr="005061FC" w:rsidRDefault="00015D57" w:rsidP="001C3D89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61102F0F" w14:textId="77777777" w:rsidR="00015D57" w:rsidRPr="005061FC" w:rsidRDefault="00015D57" w:rsidP="001C3D89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36D27B51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9D6C057" w14:textId="652F5D3F" w:rsidR="00015D57" w:rsidRPr="009E7713" w:rsidRDefault="00015D57" w:rsidP="0003084E">
            <w:pPr>
              <w:jc w:val="both"/>
            </w:pPr>
            <w:r w:rsidRPr="009E7713">
              <w:t>In riferimento al DPCM 1</w:t>
            </w:r>
            <w:r w:rsidR="0003084E">
              <w:t xml:space="preserve">1 marzo 2020, punto 7, limitatamente </w:t>
            </w:r>
            <w:r w:rsidRPr="009E7713">
              <w:t xml:space="preserve">al periodo della emergenza dovuta al COVID-19, </w:t>
            </w:r>
            <w:r w:rsidR="00290FB9">
              <w:t>gli enti</w:t>
            </w:r>
            <w:r w:rsidRPr="009E7713">
              <w:t xml:space="preserve"> potranno, avendo a riferimento quanto previsto dai CCNL e favorendo così le intese con le rappresentanze sindacali: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E9DC65C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35CFA1D2" w14:textId="77777777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797FCC6D" w14:textId="2CE69BD4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0814BBA6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43D1A6DF" w14:textId="77777777" w:rsidR="00015D57" w:rsidRPr="009E7713" w:rsidRDefault="00015D57" w:rsidP="001C3D8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t xml:space="preserve">disporre la chiusura di tutti i reparti diversi dalla produzione o, comunque, di quelli dei quali è possibile il funzionamento mediante il ricorso allo </w:t>
            </w:r>
            <w:proofErr w:type="spellStart"/>
            <w:r w:rsidRPr="004800E7">
              <w:t>smart</w:t>
            </w:r>
            <w:proofErr w:type="spellEnd"/>
            <w:r w:rsidRPr="004800E7">
              <w:t xml:space="preserve"> work, o comunque a distanza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CFB87AF" w14:textId="610C86E5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38913A23" w14:textId="33B60E32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36702A54" w14:textId="0A9A9519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71E24FA6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E6F8EB2" w14:textId="248CA6FA" w:rsidR="00015D57" w:rsidRPr="009E7713" w:rsidRDefault="00F644BE" w:rsidP="001C3D89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si può procedere ad una rimodul</w:t>
            </w:r>
            <w:r w:rsidR="00015D57" w:rsidRPr="004800E7">
              <w:t>azione dei livelli produttivi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8C20FC4" w14:textId="389FD942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07E3A886" w14:textId="6786538A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43C4D9BF" w14:textId="273FB45E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45A05721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216764A" w14:textId="77777777" w:rsidR="00015D57" w:rsidRPr="009E7713" w:rsidRDefault="00015D57" w:rsidP="001C3D8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t>assicurare un piano di turnazione dei dipendenti dedicati alla produzione con l’obiettivo di diminuire al massimo i contatti e di creare gruppi autonomi, distinti e riconoscibili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2C4A66A" w14:textId="675E7930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4D30E675" w14:textId="17978B82" w:rsidR="00015D57" w:rsidRPr="005061FC" w:rsidRDefault="00015D57" w:rsidP="001C3D89">
            <w:pPr>
              <w:rPr>
                <w:b/>
              </w:rPr>
            </w:pPr>
          </w:p>
        </w:tc>
        <w:tc>
          <w:tcPr>
            <w:tcW w:w="4367" w:type="dxa"/>
          </w:tcPr>
          <w:p w14:paraId="6805E7F4" w14:textId="5B94E98D" w:rsidR="00015D57" w:rsidRPr="005061FC" w:rsidRDefault="00015D57" w:rsidP="001C3D89">
            <w:pPr>
              <w:rPr>
                <w:b/>
              </w:rPr>
            </w:pPr>
          </w:p>
        </w:tc>
      </w:tr>
      <w:tr w:rsidR="00015D57" w:rsidRPr="005061FC" w14:paraId="1EF52BE5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33B5E83" w14:textId="051E10C1" w:rsidR="00015D57" w:rsidRPr="009E7713" w:rsidRDefault="00015D57" w:rsidP="00F644BE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t xml:space="preserve">utilizzare lo </w:t>
            </w:r>
            <w:proofErr w:type="spellStart"/>
            <w:r w:rsidRPr="004800E7">
              <w:t>smart</w:t>
            </w:r>
            <w:proofErr w:type="spellEnd"/>
            <w:r w:rsidRPr="004800E7">
              <w:t xml:space="preserve"> </w:t>
            </w:r>
            <w:proofErr w:type="spellStart"/>
            <w:r w:rsidRPr="004800E7">
              <w:t>working</w:t>
            </w:r>
            <w:proofErr w:type="spellEnd"/>
            <w:r w:rsidRPr="004800E7">
              <w:t xml:space="preserve"> per tutte quelle attività che possono essere svolte presso il domicilio o a distanza nel caso </w:t>
            </w:r>
            <w:r w:rsidRPr="004800E7">
              <w:lastRenderedPageBreak/>
              <w:t xml:space="preserve">vengano utilizzati ammortizzatori sociali, anche in deroga, valutare sempre la possibilità di assicurare che gli stessi riguardino l’intera compagine </w:t>
            </w:r>
            <w:r w:rsidR="00F644BE">
              <w:t>dell’</w:t>
            </w:r>
            <w:r w:rsidR="00B22D6E">
              <w:t>Azienda</w:t>
            </w:r>
            <w:r w:rsidRPr="004800E7">
              <w:t>, se del caso anche con opportune rotazioni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7A5930C" w14:textId="1E57A95E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606E376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0151173D" w14:textId="2E5C19D4" w:rsidR="00015D57" w:rsidRPr="001C3D89" w:rsidRDefault="00015D57" w:rsidP="003F542D">
            <w:pPr>
              <w:rPr>
                <w:bCs/>
              </w:rPr>
            </w:pPr>
          </w:p>
        </w:tc>
      </w:tr>
      <w:tr w:rsidR="00015D57" w:rsidRPr="005061FC" w14:paraId="62C75065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EA1B487" w14:textId="5CA58860" w:rsidR="00015D57" w:rsidRPr="009E7713" w:rsidRDefault="00015D57" w:rsidP="008346A1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lastRenderedPageBreak/>
              <w:t xml:space="preserve">utilizzare in via prioritaria gli ammortizzatori sociali disponibili nel rispetto degli istituti contrattuali (par, </w:t>
            </w:r>
            <w:proofErr w:type="spellStart"/>
            <w:r w:rsidRPr="004800E7">
              <w:t>rol</w:t>
            </w:r>
            <w:proofErr w:type="spellEnd"/>
            <w:r w:rsidRPr="004800E7">
              <w:t>, banca ore) generalm</w:t>
            </w:r>
            <w:r w:rsidR="008346A1">
              <w:t>ente</w:t>
            </w:r>
            <w:r w:rsidRPr="004800E7">
              <w:t xml:space="preserve"> finalizzati a consentire l’astensione dal lavoro senza perdita della retribuzione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C977732" w14:textId="24093C5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39C49AB9" w14:textId="6ECFBE8C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467071B7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D3C1E92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3642782" w14:textId="1B4F17BD" w:rsidR="00015D57" w:rsidRPr="009E7713" w:rsidRDefault="00015D57" w:rsidP="008346A1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t>nel caso l’utilizzo degli istituti di cui al punto c) non risulti suffici</w:t>
            </w:r>
            <w:r w:rsidR="008346A1">
              <w:t>ente</w:t>
            </w:r>
            <w:r w:rsidRPr="004800E7">
              <w:t>, si utilizzeranno i periodi di ferie arretrati e non ancora fruiti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44C6086" w14:textId="115C8A22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011FB44C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38548341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287975B0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66D90B2" w14:textId="77777777" w:rsidR="00015D57" w:rsidRPr="009E7713" w:rsidRDefault="00015D57" w:rsidP="003955FB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4800E7">
              <w:t>sono sospese e annullate tutte le trasferte/viaggi di lavoro nazionali e internazionali, anche se già concordate o organizzate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4C558" w14:textId="262BFA7E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323A226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19107C33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7321F3E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6A4AD83" w14:textId="77777777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>Il lavoro distanza continua ad essere favorito anche nella fase di progressiva riattivazione del lavoro in quanto utile è modulabile strumento di prevenzione, ferma la necessità che il datore di lavoro garantisco adeguate condizioni di supporto al lavoratore e alla sua attività (assistenza dell’uso delle apparecchiature, modulazione dei tempi di lavoro e delle Pause)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6CDC" w14:textId="1E8FB3DA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9D9E778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vMerge w:val="restart"/>
          </w:tcPr>
          <w:p w14:paraId="3791E599" w14:textId="003579D6" w:rsidR="00015D57" w:rsidRPr="00717C8C" w:rsidRDefault="00015D57" w:rsidP="003955FB">
            <w:pPr>
              <w:rPr>
                <w:bCs/>
              </w:rPr>
            </w:pPr>
          </w:p>
        </w:tc>
      </w:tr>
      <w:tr w:rsidR="00015D57" w:rsidRPr="005061FC" w14:paraId="28907CC5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7897A0AA" w14:textId="47454DCE" w:rsidR="00015D57" w:rsidRPr="00C00B9D" w:rsidRDefault="00015D57" w:rsidP="003955FB">
            <w:pPr>
              <w:jc w:val="both"/>
              <w:rPr>
                <w:iCs/>
                <w:color w:val="000000" w:themeColor="text1"/>
                <w:szCs w:val="18"/>
              </w:rPr>
            </w:pPr>
            <w:r w:rsidRPr="00C00B9D">
              <w:rPr>
                <w:iCs/>
                <w:color w:val="000000" w:themeColor="text1"/>
                <w:szCs w:val="18"/>
              </w:rPr>
              <w:t xml:space="preserve">È necessario il rispetto del distanziamento sociale, anche attraverso una rimodulazione degli spazi di lavoro, </w:t>
            </w:r>
            <w:r w:rsidR="008346A1">
              <w:rPr>
                <w:iCs/>
                <w:color w:val="000000" w:themeColor="text1"/>
                <w:szCs w:val="18"/>
              </w:rPr>
              <w:t>compatibilmente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con la natura dei processi produttivi e degli spazi </w:t>
            </w:r>
            <w:r w:rsidR="0010005E">
              <w:rPr>
                <w:iCs/>
                <w:color w:val="000000" w:themeColor="text1"/>
                <w:szCs w:val="18"/>
              </w:rPr>
              <w:t>della sede</w:t>
            </w:r>
            <w:r w:rsidRPr="00C00B9D">
              <w:rPr>
                <w:iCs/>
                <w:color w:val="000000" w:themeColor="text1"/>
                <w:szCs w:val="18"/>
              </w:rPr>
              <w:t>. Nel caso di lavoratori che non necessitano di particolari strumenti e o attrezzature di lavoro e che possono lavorare da soli, gli stessi potrebbero, per il periodo transitorio, essere posizionati in spazi ricavati ad esempio, da uffici inutilizzati e sale riunioni)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8461" w14:textId="09F37303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B12695D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7C60CC74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5C97BE2D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A0F6A82" w14:textId="40012980" w:rsidR="00015D57" w:rsidRPr="00C00B9D" w:rsidRDefault="00015D57" w:rsidP="008346A1">
            <w:pPr>
              <w:jc w:val="both"/>
              <w:rPr>
                <w:iCs/>
                <w:color w:val="000000" w:themeColor="text1"/>
                <w:szCs w:val="18"/>
              </w:rPr>
            </w:pPr>
            <w:r w:rsidRPr="00C00B9D">
              <w:rPr>
                <w:iCs/>
                <w:color w:val="000000" w:themeColor="text1"/>
                <w:szCs w:val="18"/>
              </w:rPr>
              <w:t>Per gli ambienti dove operano più lavoratori contemporaneam</w:t>
            </w:r>
            <w:r w:rsidR="008346A1">
              <w:rPr>
                <w:iCs/>
                <w:color w:val="000000" w:themeColor="text1"/>
                <w:szCs w:val="18"/>
              </w:rPr>
              <w:t>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potranno essere trovate soluzioni innovative come, ad esempio, il riposizionamento delle postazioni di lavoro adeguatam</w:t>
            </w:r>
            <w:r w:rsidR="008346A1">
              <w:rPr>
                <w:iCs/>
                <w:color w:val="000000" w:themeColor="text1"/>
                <w:szCs w:val="18"/>
              </w:rPr>
              <w:t>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distanziate tra loro ovvero, analoghe soluzioni. L’articolazione del lavoro potrà essere ridefinita con orari differenziati che </w:t>
            </w:r>
            <w:r w:rsidRPr="00C00B9D">
              <w:rPr>
                <w:iCs/>
                <w:color w:val="000000" w:themeColor="text1"/>
                <w:szCs w:val="18"/>
              </w:rPr>
              <w:lastRenderedPageBreak/>
              <w:t>favoriscano il distanziamento sociale riducendo il numero di presenze in contemporanea nel luogo di lavoro e prevenendo assembramenti all’entrata e all’uscita con flessibilità di orari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5C801" w14:textId="5B900085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D86B2D7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vMerge/>
          </w:tcPr>
          <w:p w14:paraId="1387D234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2495F0C1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467A169" w14:textId="77777777" w:rsidR="00015D57" w:rsidRPr="00C00B9D" w:rsidRDefault="00015D57" w:rsidP="003955FB">
            <w:pPr>
              <w:jc w:val="both"/>
              <w:rPr>
                <w:iCs/>
                <w:color w:val="000000" w:themeColor="text1"/>
                <w:szCs w:val="18"/>
              </w:rPr>
            </w:pPr>
            <w:r w:rsidRPr="00C00B9D">
              <w:rPr>
                <w:iCs/>
                <w:color w:val="000000" w:themeColor="text1"/>
                <w:szCs w:val="18"/>
              </w:rPr>
              <w:lastRenderedPageBreak/>
              <w:t>È essenziale evitare aggregazioni sociali anche in relazione gli spostamenti per raggiungere il posto di lavoro e rientrare a casa (</w:t>
            </w:r>
            <w:proofErr w:type="spellStart"/>
            <w:r w:rsidRPr="00C00B9D">
              <w:rPr>
                <w:iCs/>
                <w:color w:val="000000" w:themeColor="text1"/>
                <w:szCs w:val="18"/>
              </w:rPr>
              <w:t>commuting</w:t>
            </w:r>
            <w:proofErr w:type="spellEnd"/>
            <w:r w:rsidRPr="00C00B9D">
              <w:rPr>
                <w:iCs/>
                <w:color w:val="000000" w:themeColor="text1"/>
                <w:szCs w:val="18"/>
              </w:rPr>
              <w:t>), con particolare riferimento all’utilizzo del trasporto pubblico. Per tale motivo andrebbero incentivate forme di trasporto verso il luogo di lavoro con adeguato distanziamento tra il viaggiatori e favorendo l’uso del mezzo privato o di navette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8038C" w14:textId="3E70E4A1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69CF9DD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vMerge/>
            <w:tcBorders>
              <w:bottom w:val="single" w:sz="4" w:space="0" w:color="auto"/>
            </w:tcBorders>
          </w:tcPr>
          <w:p w14:paraId="4F2A4B42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409E6A8E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2741E46C" w14:textId="64ECC94D" w:rsidR="00015D57" w:rsidRPr="009E7713" w:rsidRDefault="00290FB9" w:rsidP="003955FB">
            <w:r>
              <w:rPr>
                <w:b/>
                <w:bCs/>
              </w:rPr>
              <w:t>9-</w:t>
            </w:r>
            <w:r w:rsidR="00015D57" w:rsidRPr="00331BB8">
              <w:rPr>
                <w:b/>
                <w:bCs/>
              </w:rPr>
              <w:t>GESTIONE ENTRATA E USCITA DEI DIPENDENTI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25E4C194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3E30309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46F859EB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18EF6593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186AAFCA" w14:textId="77777777" w:rsidR="00015D57" w:rsidRPr="009E7713" w:rsidRDefault="00015D57" w:rsidP="003955FB">
            <w:pPr>
              <w:jc w:val="both"/>
            </w:pPr>
            <w:r w:rsidRPr="00331BB8">
              <w:t>Si favoriscono orari di ingresso/uscita scaglionati in modo da evitare il più possibile contatti nelle zone comuni (ingressi, spogliatoi, sala mensa)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FE6A8EE" w14:textId="6E846ABB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5EEB966A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0EF64630" w14:textId="0BFFC710" w:rsidR="00015D57" w:rsidRPr="00717C8C" w:rsidRDefault="00015D57" w:rsidP="003955FB">
            <w:pPr>
              <w:rPr>
                <w:bCs/>
              </w:rPr>
            </w:pPr>
          </w:p>
        </w:tc>
      </w:tr>
      <w:tr w:rsidR="00015D57" w:rsidRPr="005061FC" w14:paraId="6452A357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3186C7B" w14:textId="47998D96" w:rsidR="00015D57" w:rsidRPr="009E7713" w:rsidRDefault="0010005E" w:rsidP="003955FB">
            <w:pPr>
              <w:jc w:val="both"/>
            </w:pPr>
            <w:r>
              <w:t>D</w:t>
            </w:r>
            <w:r w:rsidR="00015D57" w:rsidRPr="00331BB8">
              <w:t>ove è possibile, occorre dedicare una porta di entrata e una porta di uscita da questi locali e garantire la presenza di detergenti segnalati da apposite indicazioni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66760" w14:textId="68FF716E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FB8ACA9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AC4A09D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6B02D4B6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515127A2" w14:textId="77777777" w:rsidR="00015D57" w:rsidRPr="00331BB8" w:rsidRDefault="00015D57" w:rsidP="003955FB">
            <w:r w:rsidRPr="00331BB8">
              <w:rPr>
                <w:b/>
                <w:bCs/>
              </w:rPr>
              <w:t>10-SPOSTAMENTI INTERNI, RIUNIONI, EVENTI INTERNI E FORMAZIONE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316A4253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47F4723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31D8F384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1287226C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6A72813" w14:textId="4910F4D3" w:rsidR="00015D57" w:rsidRPr="00331BB8" w:rsidRDefault="00015D57" w:rsidP="0010005E">
            <w:pPr>
              <w:jc w:val="both"/>
            </w:pPr>
            <w:r w:rsidRPr="00331BB8">
              <w:t xml:space="preserve">Gli spostamenti all’interno del sito devono essere limitati al minimo indispensabile e nel rispetto delle indicazioni </w:t>
            </w:r>
            <w:r w:rsidR="0010005E">
              <w:t>dell’</w:t>
            </w:r>
            <w:r w:rsidR="00B22D6E">
              <w:t>Azienda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5B958B7" w14:textId="2AAF7F93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28D28F8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1C696652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0050F4EC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5403969" w14:textId="7F238F9F" w:rsidR="00015D57" w:rsidRPr="00331BB8" w:rsidRDefault="0010005E" w:rsidP="003955FB">
            <w:pPr>
              <w:jc w:val="both"/>
            </w:pPr>
            <w:r>
              <w:t>N</w:t>
            </w:r>
            <w:r w:rsidR="00015D57" w:rsidRPr="00331BB8">
              <w:t>on sono consentite le riunioni in presenza. Laddove le stesse fossero connotate dal carattere della necessità e urgenza, nell’impossibilità di collegamento a distanza, dovrà essere ridotta al minimo la partecipazione necessaria e, comunque, dovranno essere garantiti il distanziamento interpersonale e un’adeguata pulizia/areazione dei locali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BE7697A" w14:textId="29BDF27C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7C66296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00C0D250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4F8FAC43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3CD0BB81" w14:textId="0F892846" w:rsidR="00015D57" w:rsidRPr="00331BB8" w:rsidRDefault="0010005E" w:rsidP="003955FB">
            <w:pPr>
              <w:jc w:val="both"/>
            </w:pPr>
            <w:r>
              <w:t>S</w:t>
            </w:r>
            <w:r w:rsidR="00015D57" w:rsidRPr="00331BB8">
              <w:t>ono sospesi e annullati tutti gli eventi interni e ogni attività di formazione in modalità in aula, anche obbligatoria, anche se già or</w:t>
            </w:r>
            <w:r>
              <w:t>ganizzati; è comunque possibile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EB62AED" w14:textId="770C4ED8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D99991F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2893F7A1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6952E43D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55D058D6" w14:textId="03261877" w:rsidR="00015D57" w:rsidRPr="00331BB8" w:rsidRDefault="0010005E" w:rsidP="0010005E">
            <w:pPr>
              <w:jc w:val="both"/>
            </w:pPr>
            <w:r>
              <w:t>Q</w:t>
            </w:r>
            <w:r w:rsidR="00015D57" w:rsidRPr="00331BB8">
              <w:t xml:space="preserve">ualora l’organizzazione </w:t>
            </w:r>
            <w:r>
              <w:t>dell’</w:t>
            </w:r>
            <w:r w:rsidR="00B22D6E">
              <w:t>Azienda</w:t>
            </w:r>
            <w:r w:rsidR="00015D57" w:rsidRPr="00331BB8">
              <w:t xml:space="preserve"> lo permetta, effettuare la formazione a distanza, anche per i lavoratori in </w:t>
            </w:r>
            <w:proofErr w:type="spellStart"/>
            <w:r w:rsidR="00015D57" w:rsidRPr="00331BB8">
              <w:t>smart</w:t>
            </w:r>
            <w:proofErr w:type="spellEnd"/>
            <w:r w:rsidR="00015D57" w:rsidRPr="00331BB8">
              <w:t xml:space="preserve"> work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4ECE30F" w14:textId="2E399F78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ECF7DB4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791658A0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2DBBB1BB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C0AEA94" w14:textId="7F242502" w:rsidR="00015D57" w:rsidRPr="00331BB8" w:rsidRDefault="00015D57" w:rsidP="0010005E">
            <w:pPr>
              <w:jc w:val="both"/>
            </w:pPr>
            <w:r w:rsidRPr="00331BB8">
              <w:lastRenderedPageBreak/>
              <w:t xml:space="preserve">Il mancato completamento dell’aggiornamento della formazione professionale e/o abilitante entro i termini previsti per tutti i ruoli/funzioni </w:t>
            </w:r>
            <w:r w:rsidR="0010005E">
              <w:t>dell’</w:t>
            </w:r>
            <w:r w:rsidR="00B22D6E">
              <w:t>Azienda</w:t>
            </w:r>
            <w:r w:rsidRPr="00331BB8">
              <w:t xml:space="preserve"> in materia di salute e sicurezza nei luoghi di lavoro, dovuto all’emergenza in corso e quindi per causa di forza maggiore, non comporta l’impossibilità a continuare lo svolgimento dello specifico ruolo/funzione (a titolo esemplificativo: l’addetto all’emergenza, sia antincendio, sia primo soccorso, può continuare ad i</w:t>
            </w:r>
            <w:r w:rsidR="0010005E">
              <w:t>ntervenire in caso di necessità</w:t>
            </w:r>
            <w:r w:rsidRPr="00331BB8">
              <w:t>)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F141" w14:textId="73A780C1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F951B02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63A181B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A55B1FB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149E1865" w14:textId="7FA63DBF" w:rsidR="00015D57" w:rsidRPr="00331BB8" w:rsidRDefault="00015D57" w:rsidP="008346A1">
            <w:r w:rsidRPr="00331BB8">
              <w:rPr>
                <w:b/>
                <w:bCs/>
              </w:rPr>
              <w:t xml:space="preserve">11-GESTIONE DI UNA PERSONA SINTOMATICA IN </w:t>
            </w:r>
            <w:r w:rsidR="008346A1">
              <w:rPr>
                <w:b/>
                <w:bCs/>
              </w:rPr>
              <w:t>AZIENDA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101A9CC8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67FD6013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7E5B9450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2E0C3749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499B9D5" w14:textId="640BC0BC" w:rsidR="00015D57" w:rsidRPr="00331BB8" w:rsidRDefault="0010005E" w:rsidP="00997B89">
            <w:pPr>
              <w:jc w:val="both"/>
            </w:pPr>
            <w:r>
              <w:t>N</w:t>
            </w:r>
            <w:r w:rsidR="00015D57" w:rsidRPr="00331BB8">
              <w:t xml:space="preserve">el caso in cui una persona </w:t>
            </w:r>
            <w:r w:rsidR="0003084E">
              <w:t>presente</w:t>
            </w:r>
            <w:r w:rsidR="00015D57" w:rsidRPr="00331BB8">
              <w:t xml:space="preserve"> in </w:t>
            </w:r>
            <w:r w:rsidR="00997B89">
              <w:t>Comune</w:t>
            </w:r>
            <w:r w:rsidR="00015D57" w:rsidRPr="00331BB8">
              <w:t xml:space="preserve"> sviluppi febbre e sintomi di infezione respiratoria quali la tosse, lo deve dichiarare </w:t>
            </w:r>
            <w:r w:rsidR="00B22D6E">
              <w:t>immediatamente</w:t>
            </w:r>
            <w:r>
              <w:t xml:space="preserve"> all’ufficio del personale, </w:t>
            </w:r>
            <w:r w:rsidR="00015D57" w:rsidRPr="00331BB8">
              <w:t>si do</w:t>
            </w:r>
            <w:r>
              <w:t>vrà procedere al suo isolamento</w:t>
            </w:r>
            <w:r w:rsidR="00015D57" w:rsidRPr="00331BB8">
              <w:t xml:space="preserve"> in base alle disposizioni dell’autorità sanitaria e a quello degli altri presenti dai locali, l’</w:t>
            </w:r>
            <w:r w:rsidR="00B22D6E">
              <w:t>Azienda</w:t>
            </w:r>
            <w:r w:rsidR="00015D57" w:rsidRPr="00331BB8">
              <w:t xml:space="preserve"> procede </w:t>
            </w:r>
            <w:r w:rsidR="00B22D6E">
              <w:t>immediatamente</w:t>
            </w:r>
            <w:r>
              <w:t xml:space="preserve"> ad  avvertire le </w:t>
            </w:r>
            <w:r w:rsidR="00015D57" w:rsidRPr="00331BB8">
              <w:t>a</w:t>
            </w:r>
            <w:r>
              <w:t>utorità sanitarie competenti e i numeri</w:t>
            </w:r>
            <w:r w:rsidR="00015D57" w:rsidRPr="00331BB8">
              <w:t xml:space="preserve"> di emergenza per il COVID-19 forniti dalla Regione o dal Ministero della Salute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87AFD70" w14:textId="7C0354DC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159A275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06BA2438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4EA8BB1B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5B1B52D" w14:textId="0D7D345C" w:rsidR="00015D57" w:rsidRPr="00331BB8" w:rsidRDefault="0010005E" w:rsidP="0010005E">
            <w:pPr>
              <w:jc w:val="both"/>
            </w:pPr>
            <w:r>
              <w:t>L</w:t>
            </w:r>
            <w:r w:rsidR="00015D57" w:rsidRPr="00331BB8">
              <w:t>’</w:t>
            </w:r>
            <w:r w:rsidR="00B22D6E">
              <w:t>Azienda</w:t>
            </w:r>
            <w:r w:rsidR="00015D57" w:rsidRPr="00331BB8">
              <w:t xml:space="preserve"> collabora con le Autorità </w:t>
            </w:r>
            <w:r>
              <w:t>S</w:t>
            </w:r>
            <w:r w:rsidR="00015D57" w:rsidRPr="00331BB8">
              <w:t xml:space="preserve">anitarie per la definizione degli eventuali “contatti stretti” di una persona </w:t>
            </w:r>
            <w:r w:rsidR="0003084E">
              <w:t>presente</w:t>
            </w:r>
            <w:r w:rsidR="00015D57" w:rsidRPr="00331BB8">
              <w:t xml:space="preserve"> in </w:t>
            </w:r>
            <w:r>
              <w:t>sed</w:t>
            </w:r>
            <w:r w:rsidR="001765AB">
              <w:t>e</w:t>
            </w:r>
            <w:r w:rsidR="00015D57" w:rsidRPr="00331BB8">
              <w:t xml:space="preserve"> che sia stata riscontrata positiva al tampone COVID-19. Ciò al fine di permettere alle autorità di applicare le necessarie e opportune misure di quarantena. Nel periodo dell’indagine, l’</w:t>
            </w:r>
            <w:r w:rsidR="00B22D6E">
              <w:t>Azienda</w:t>
            </w:r>
            <w:r w:rsidR="00015D57" w:rsidRPr="00331BB8">
              <w:t xml:space="preserve"> potrà chiedere agli eventuali possibili contatti stretti di lasciare </w:t>
            </w:r>
            <w:proofErr w:type="spellStart"/>
            <w:r w:rsidR="00015D57" w:rsidRPr="00331BB8">
              <w:t>cautelativam</w:t>
            </w:r>
            <w:r w:rsidR="00B22D6E">
              <w:t>Azienda</w:t>
            </w:r>
            <w:proofErr w:type="spellEnd"/>
            <w:r w:rsidR="00015D57" w:rsidRPr="00331BB8">
              <w:t xml:space="preserve"> lo stabilimento, secondo le indicazioni dell’Autorità sanitaria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4808" w14:textId="26DB79BA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D5815BA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27464A9A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5D99CBE8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A1EC763" w14:textId="77777777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>Il lavoratore al momento dell’isolamento, deve essere subito dotato un già non lo fosse, di mascherina chirurgica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3ECDE" w14:textId="4CD9AD82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232DA90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53F79EF4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28185996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</w:tcPr>
          <w:p w14:paraId="7030783E" w14:textId="00680517" w:rsidR="00015D57" w:rsidRPr="00331BB8" w:rsidRDefault="00015D57" w:rsidP="003955FB">
            <w:r w:rsidRPr="00331BB8">
              <w:rPr>
                <w:b/>
                <w:bCs/>
              </w:rPr>
              <w:t xml:space="preserve">12-SORVEGLIANZA SANITARIA/MEDICO </w:t>
            </w:r>
            <w:r w:rsidR="008346A1">
              <w:rPr>
                <w:b/>
                <w:bCs/>
              </w:rPr>
              <w:t>COMPETENTE</w:t>
            </w:r>
            <w:r w:rsidRPr="00331BB8">
              <w:rPr>
                <w:b/>
                <w:bCs/>
              </w:rPr>
              <w:t>/RLS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0E81D11F" w14:textId="77777777" w:rsidR="00015D57" w:rsidRPr="005061FC" w:rsidRDefault="00015D57" w:rsidP="003955FB">
            <w:pPr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254049A3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2E55AE9C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206A58EA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49318AD6" w14:textId="77777777" w:rsidR="00015D57" w:rsidRPr="00331BB8" w:rsidRDefault="00015D57" w:rsidP="003955FB">
            <w:pPr>
              <w:jc w:val="both"/>
            </w:pPr>
            <w:r w:rsidRPr="00331BB8">
              <w:t>La sorveglianza sanitaria deve proseguire rispettando le misure igieniche contenute nelle indicazioni del Ministero della Salute (cd. decalogo)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CA80831" w14:textId="55E2455E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54EE81D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5F2B6FBC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8DD65B1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2AE1C5C7" w14:textId="4E99D652" w:rsidR="00015D57" w:rsidRPr="00331BB8" w:rsidRDefault="0010005E" w:rsidP="003955FB">
            <w:pPr>
              <w:jc w:val="both"/>
            </w:pPr>
            <w:r>
              <w:lastRenderedPageBreak/>
              <w:t>V</w:t>
            </w:r>
            <w:r w:rsidR="00015D57" w:rsidRPr="00331BB8">
              <w:t>anno privilegiate, in questo periodo, le visite preventive, le visite a richiesta e le visite da rientro da malattia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26D22AF" w14:textId="648C0BA0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1FD860AD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4B01A32A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8C54470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0092EC34" w14:textId="2154979F" w:rsidR="00015D57" w:rsidRPr="00331BB8" w:rsidRDefault="0010005E" w:rsidP="008346A1">
            <w:pPr>
              <w:jc w:val="both"/>
            </w:pPr>
            <w:r>
              <w:t xml:space="preserve">La sorveglianza sanitaria </w:t>
            </w:r>
            <w:r w:rsidR="00015D57" w:rsidRPr="00331BB8">
              <w:t>p</w:t>
            </w:r>
            <w:r>
              <w:t>eriodica non va interrotta, perché rappresenta</w:t>
            </w:r>
            <w:r w:rsidR="00015D57" w:rsidRPr="00331BB8">
              <w:t xml:space="preserve"> una ulteriore misura di prevenzione di carattere generale: sia perché può intercettare possibili casi e sintomi sospetti del contagio, sia per l’informazione e la formazione che il medico compet</w:t>
            </w:r>
            <w:r w:rsidR="008346A1">
              <w:t>ente</w:t>
            </w:r>
            <w:r w:rsidR="00015D57" w:rsidRPr="00331BB8">
              <w:t xml:space="preserve"> può fornire ai lavoratori per evitare la diffusione del contagio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F7C4383" w14:textId="6BA6E93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D36AA0A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352648D8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0EE8E8F3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2DF387A" w14:textId="2AF9BCAE" w:rsidR="00015D57" w:rsidRPr="00331BB8" w:rsidRDefault="0010005E" w:rsidP="003955FB">
            <w:pPr>
              <w:jc w:val="both"/>
            </w:pPr>
            <w:r>
              <w:t>N</w:t>
            </w:r>
            <w:r w:rsidR="00015D57" w:rsidRPr="00331BB8">
              <w:t xml:space="preserve">ell’integrare e proporre tutte le misure di regolamentazione legate al COVID-19 il medico </w:t>
            </w:r>
            <w:r w:rsidR="008346A1">
              <w:t>competente</w:t>
            </w:r>
            <w:r w:rsidR="00015D57" w:rsidRPr="00331BB8">
              <w:t xml:space="preserve"> collabora con i</w:t>
            </w:r>
            <w:r>
              <w:t>l datore di lavoro e le RLS</w:t>
            </w:r>
          </w:p>
        </w:tc>
        <w:tc>
          <w:tcPr>
            <w:tcW w:w="508" w:type="dxa"/>
            <w:shd w:val="clear" w:color="auto" w:fill="auto"/>
          </w:tcPr>
          <w:p w14:paraId="28869E94" w14:textId="7D4DD8FD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</w:tcPr>
          <w:p w14:paraId="4F7E49B7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3ADEC2EE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14D71F5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83D6681" w14:textId="28463547" w:rsidR="00015D57" w:rsidRPr="00331BB8" w:rsidRDefault="0010005E" w:rsidP="0010005E">
            <w:pPr>
              <w:jc w:val="both"/>
            </w:pPr>
            <w:r>
              <w:t xml:space="preserve">Il medico </w:t>
            </w:r>
            <w:r w:rsidR="008346A1">
              <w:t>competente</w:t>
            </w:r>
            <w:r>
              <w:t xml:space="preserve"> segnala</w:t>
            </w:r>
            <w:r w:rsidR="00015D57" w:rsidRPr="00331BB8">
              <w:t xml:space="preserve"> all’</w:t>
            </w:r>
            <w:r w:rsidR="00B22D6E">
              <w:t>Azienda</w:t>
            </w:r>
            <w:r>
              <w:t xml:space="preserve"> situazioni di particolare fragilità</w:t>
            </w:r>
            <w:r w:rsidR="00015D57" w:rsidRPr="00331BB8">
              <w:t xml:space="preserve"> e patologie attuali o pregresse dei dipendenti e l’</w:t>
            </w:r>
            <w:r w:rsidR="00B22D6E">
              <w:t>Azienda</w:t>
            </w:r>
            <w:r w:rsidR="00015D57" w:rsidRPr="00331BB8">
              <w:t xml:space="preserve"> provvede alla loro tutela nel rispetto della privacy il medico </w:t>
            </w:r>
            <w:r w:rsidR="008346A1">
              <w:t>competente</w:t>
            </w:r>
            <w:r w:rsidR="00015D57" w:rsidRPr="00331BB8">
              <w:t xml:space="preserve"> applicherà le indicazioni delle Autorità Sanitarie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06922D7F" w14:textId="2E8A6569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0E81151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51ED2266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082498A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1BE" w14:textId="41662FCF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 xml:space="preserve">Il medico </w:t>
            </w:r>
            <w:r w:rsidR="008346A1">
              <w:rPr>
                <w:iCs/>
                <w:color w:val="000000" w:themeColor="text1"/>
                <w:szCs w:val="18"/>
              </w:rPr>
              <w:t>competente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applicherà le indicazioni delle autorità sanitarie. Il medico </w:t>
            </w:r>
            <w:r w:rsidR="008346A1">
              <w:rPr>
                <w:iCs/>
                <w:color w:val="000000" w:themeColor="text1"/>
                <w:szCs w:val="18"/>
              </w:rPr>
              <w:t>competente</w:t>
            </w:r>
            <w:r w:rsidRPr="00C00B9D">
              <w:rPr>
                <w:iCs/>
                <w:color w:val="000000" w:themeColor="text1"/>
                <w:szCs w:val="18"/>
              </w:rPr>
              <w:t>, in considerazione del suo ruolo nella valutazione dei rischi e della sorveglianza sanitaria, potrà suggerire l’adozione di eventuali mezzi diagnostici qualora ritenuti utili al fine del contenimento della diffusione del virus e della salute dei lavoratori.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49349A3" w14:textId="0E613E98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17CD679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2D3C94C8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333C8474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1BF8E" w14:textId="56D868E2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 xml:space="preserve">Alla ripresa delle attività, è opportuno che sia coinvolto il medico </w:t>
            </w:r>
            <w:r w:rsidR="008346A1">
              <w:rPr>
                <w:iCs/>
                <w:color w:val="000000" w:themeColor="text1"/>
                <w:szCs w:val="18"/>
              </w:rPr>
              <w:t>competente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per le identificazioni di soggetti con particolari situazioni di fragilità e per il reinserimento lavorativo di soggetti con pregressa infezione da COVID-19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011EB492" w14:textId="43AB11B4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201F838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09C3224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1CCDF9BC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31A1" w14:textId="3924022B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>E</w:t>
            </w:r>
            <w:r w:rsidR="0010005E">
              <w:rPr>
                <w:iCs/>
                <w:color w:val="000000" w:themeColor="text1"/>
                <w:szCs w:val="18"/>
              </w:rPr>
              <w:t>’</w:t>
            </w:r>
            <w:r w:rsidRPr="00C00B9D">
              <w:rPr>
                <w:iCs/>
                <w:color w:val="000000" w:themeColor="text1"/>
                <w:szCs w:val="18"/>
              </w:rPr>
              <w:t xml:space="preserve"> raccomandabile che la sorveglianza sanitaria ponga particolare attenzione ai soggetti fragili anche in relazione all’età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5626BF02" w14:textId="14D300FB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77AA18B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269427F7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3C895CB2" w14:textId="77777777" w:rsidTr="0003084E"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7452" w14:textId="5C7E74DB" w:rsidR="00015D57" w:rsidRPr="00C00B9D" w:rsidRDefault="00015D57" w:rsidP="008346A1">
            <w:pPr>
              <w:jc w:val="both"/>
              <w:rPr>
                <w:iCs/>
                <w:color w:val="000000" w:themeColor="text1"/>
                <w:szCs w:val="18"/>
              </w:rPr>
            </w:pPr>
            <w:r w:rsidRPr="00C00B9D">
              <w:rPr>
                <w:iCs/>
                <w:color w:val="000000" w:themeColor="text1"/>
                <w:szCs w:val="18"/>
              </w:rPr>
              <w:t xml:space="preserve">Per il reintegro progressivo di lavoratori dopo l’infezione da COVID-19, il medico </w:t>
            </w:r>
            <w:r w:rsidR="008346A1">
              <w:rPr>
                <w:iCs/>
                <w:color w:val="000000" w:themeColor="text1"/>
                <w:szCs w:val="18"/>
              </w:rPr>
              <w:t>competente</w:t>
            </w:r>
            <w:r w:rsidRPr="00C00B9D">
              <w:rPr>
                <w:iCs/>
                <w:color w:val="000000" w:themeColor="text1"/>
                <w:szCs w:val="18"/>
              </w:rPr>
              <w:t>, previa presentazione di certificazione di avvenuta negativizzazione del tampone secondo le modalità previste e rilasciata dal Dipartimento di prevenzione territoriale di competenza, effettua la visita medica preced</w:t>
            </w:r>
            <w:r w:rsidR="008346A1">
              <w:rPr>
                <w:iCs/>
                <w:color w:val="000000" w:themeColor="text1"/>
                <w:szCs w:val="18"/>
              </w:rPr>
              <w:t>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alla ripresa </w:t>
            </w:r>
            <w:r w:rsidRPr="00C00B9D">
              <w:rPr>
                <w:iCs/>
                <w:color w:val="000000" w:themeColor="text1"/>
                <w:szCs w:val="18"/>
              </w:rPr>
              <w:lastRenderedPageBreak/>
              <w:t>del lavoro, a seguito di assenza per motivi di salute di durata superiore ai 60 giorni continuativi, al fine di verificare in vigore età alla mansione (</w:t>
            </w:r>
            <w:proofErr w:type="spellStart"/>
            <w:r w:rsidRPr="00C00B9D">
              <w:rPr>
                <w:iCs/>
                <w:color w:val="000000" w:themeColor="text1"/>
                <w:szCs w:val="18"/>
              </w:rPr>
              <w:t>D.Lgs</w:t>
            </w:r>
            <w:proofErr w:type="spellEnd"/>
            <w:r w:rsidRPr="00C00B9D">
              <w:rPr>
                <w:iCs/>
                <w:color w:val="000000" w:themeColor="text1"/>
                <w:szCs w:val="18"/>
              </w:rPr>
              <w:t xml:space="preserve"> 81/08 art. 41 c. 2 </w:t>
            </w:r>
            <w:proofErr w:type="spellStart"/>
            <w:r w:rsidRPr="00C00B9D">
              <w:rPr>
                <w:iCs/>
                <w:color w:val="000000" w:themeColor="text1"/>
                <w:szCs w:val="18"/>
              </w:rPr>
              <w:t>lett</w:t>
            </w:r>
            <w:proofErr w:type="spellEnd"/>
            <w:r w:rsidRPr="00C00B9D">
              <w:rPr>
                <w:iCs/>
                <w:color w:val="000000" w:themeColor="text1"/>
                <w:szCs w:val="18"/>
              </w:rPr>
              <w:t>. e-ter) anche per valutare i profili specifici di rischiosità e comunque indipend</w:t>
            </w:r>
            <w:r w:rsidR="008346A1">
              <w:rPr>
                <w:iCs/>
                <w:color w:val="000000" w:themeColor="text1"/>
                <w:szCs w:val="18"/>
              </w:rPr>
              <w:t>entemente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dalla durata dell’assenza per malattia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04652B29" w14:textId="7DD967CF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8356E4E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4D578D4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3ECD6149" w14:textId="77777777" w:rsidTr="0003084E">
        <w:trPr>
          <w:jc w:val="center"/>
        </w:trPr>
        <w:tc>
          <w:tcPr>
            <w:tcW w:w="4538" w:type="dxa"/>
            <w:shd w:val="clear" w:color="auto" w:fill="D0CECE" w:themeFill="background2" w:themeFillShade="E6"/>
            <w:vAlign w:val="center"/>
          </w:tcPr>
          <w:p w14:paraId="7CB5DFEB" w14:textId="77777777" w:rsidR="00015D57" w:rsidRPr="00331BB8" w:rsidRDefault="00015D57" w:rsidP="003955FB">
            <w:pPr>
              <w:jc w:val="center"/>
            </w:pPr>
            <w:r w:rsidRPr="00331BB8">
              <w:rPr>
                <w:b/>
                <w:bCs/>
              </w:rPr>
              <w:lastRenderedPageBreak/>
              <w:t>13-AGGIORNAMENTO DEL PROTOCOLLO DI REGOLAMENTAZIONE</w:t>
            </w:r>
          </w:p>
        </w:tc>
        <w:tc>
          <w:tcPr>
            <w:tcW w:w="508" w:type="dxa"/>
            <w:shd w:val="clear" w:color="auto" w:fill="D0CECE" w:themeFill="background2" w:themeFillShade="E6"/>
            <w:vAlign w:val="center"/>
          </w:tcPr>
          <w:p w14:paraId="685C309B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SI</w:t>
            </w:r>
          </w:p>
        </w:tc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33C19C6D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259ACD94" w14:textId="77777777" w:rsidR="00015D57" w:rsidRPr="005061FC" w:rsidRDefault="00015D57" w:rsidP="003955FB">
            <w:pPr>
              <w:jc w:val="center"/>
              <w:rPr>
                <w:b/>
              </w:rPr>
            </w:pPr>
            <w:r w:rsidRPr="006C1D83">
              <w:rPr>
                <w:b/>
                <w:bCs/>
              </w:rPr>
              <w:t>NOTE</w:t>
            </w:r>
          </w:p>
        </w:tc>
      </w:tr>
      <w:tr w:rsidR="00015D57" w:rsidRPr="005061FC" w14:paraId="230AA6B1" w14:textId="77777777" w:rsidTr="0003084E">
        <w:trPr>
          <w:jc w:val="center"/>
        </w:trPr>
        <w:tc>
          <w:tcPr>
            <w:tcW w:w="4538" w:type="dxa"/>
            <w:shd w:val="clear" w:color="auto" w:fill="auto"/>
          </w:tcPr>
          <w:p w14:paraId="681A0209" w14:textId="5C5CF9B9" w:rsidR="00015D57" w:rsidRPr="00331BB8" w:rsidRDefault="0010005E" w:rsidP="00290FB9">
            <w:pPr>
              <w:jc w:val="both"/>
            </w:pPr>
            <w:r>
              <w:t>Si può</w:t>
            </w:r>
            <w:r w:rsidR="00290FB9">
              <w:t xml:space="preserve"> costituire</w:t>
            </w:r>
            <w:r w:rsidR="00015D57" w:rsidRPr="00331BB8">
              <w:t xml:space="preserve"> </w:t>
            </w:r>
            <w:r w:rsidR="00290FB9">
              <w:t>nell’</w:t>
            </w:r>
            <w:r w:rsidR="00B22D6E">
              <w:t>Azienda</w:t>
            </w:r>
            <w:r w:rsidR="00015D57" w:rsidRPr="00331BB8">
              <w:t xml:space="preserve"> un Comitato per l’applicazione e la verifica delle regole del protocollo di regolamentazione con la partecipazione</w:t>
            </w:r>
            <w:r>
              <w:t xml:space="preserve"> delle rappresentanze sindacali</w:t>
            </w:r>
            <w:r w:rsidR="00015D57" w:rsidRPr="00331BB8">
              <w:t xml:space="preserve"> e del RLS.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8CD0F47" w14:textId="6819A50D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7DCFE1DE" w14:textId="18706D1C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796E99AE" w14:textId="1526F25F" w:rsidR="00980837" w:rsidRPr="005061FC" w:rsidRDefault="00980837" w:rsidP="00980837">
            <w:pPr>
              <w:rPr>
                <w:b/>
              </w:rPr>
            </w:pPr>
          </w:p>
        </w:tc>
      </w:tr>
      <w:tr w:rsidR="00015D57" w:rsidRPr="005061FC" w14:paraId="02C3B44B" w14:textId="77777777" w:rsidTr="0003084E">
        <w:trPr>
          <w:jc w:val="center"/>
        </w:trPr>
        <w:tc>
          <w:tcPr>
            <w:tcW w:w="4538" w:type="dxa"/>
            <w:shd w:val="clear" w:color="auto" w:fill="auto"/>
            <w:vAlign w:val="center"/>
          </w:tcPr>
          <w:p w14:paraId="6AA99F27" w14:textId="79C54D7D" w:rsidR="00015D57" w:rsidRPr="00C00B9D" w:rsidRDefault="00015D57" w:rsidP="0010005E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 xml:space="preserve">Laddove per la particolare tipologia di impresa e per il sistema delle relazioni sindacali, non si vedesse il nuovo anno costituzione dei comitati, verrà restituito, un comitato territoriale composto dagli organismi paritetici per la salute e la sicurezza, </w:t>
            </w:r>
            <w:proofErr w:type="spellStart"/>
            <w:r w:rsidRPr="00C00B9D">
              <w:rPr>
                <w:iCs/>
                <w:color w:val="000000" w:themeColor="text1"/>
                <w:szCs w:val="18"/>
              </w:rPr>
              <w:t>la</w:t>
            </w:r>
            <w:proofErr w:type="spellEnd"/>
            <w:r w:rsidRPr="00C00B9D">
              <w:rPr>
                <w:iCs/>
                <w:color w:val="000000" w:themeColor="text1"/>
                <w:szCs w:val="18"/>
              </w:rPr>
              <w:t xml:space="preserve"> dove costituiti, con il coinvolgimento degli RLST e dei rappresentanti delle parti sociali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84B869E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54782102" w14:textId="2C1676DB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1F9719C1" w14:textId="77777777" w:rsidR="00015D57" w:rsidRPr="005061FC" w:rsidRDefault="00015D57" w:rsidP="003955FB">
            <w:pPr>
              <w:rPr>
                <w:b/>
              </w:rPr>
            </w:pPr>
          </w:p>
        </w:tc>
      </w:tr>
      <w:tr w:rsidR="00015D57" w:rsidRPr="005061FC" w14:paraId="57A5D97A" w14:textId="77777777" w:rsidTr="0003084E">
        <w:trPr>
          <w:jc w:val="center"/>
        </w:trPr>
        <w:tc>
          <w:tcPr>
            <w:tcW w:w="4538" w:type="dxa"/>
            <w:shd w:val="clear" w:color="auto" w:fill="auto"/>
            <w:vAlign w:val="center"/>
          </w:tcPr>
          <w:p w14:paraId="28E8570C" w14:textId="3558442F" w:rsidR="00015D57" w:rsidRPr="00C00B9D" w:rsidRDefault="00015D57" w:rsidP="003955FB">
            <w:pPr>
              <w:jc w:val="both"/>
            </w:pPr>
            <w:r w:rsidRPr="00C00B9D">
              <w:rPr>
                <w:iCs/>
                <w:color w:val="000000" w:themeColor="text1"/>
                <w:szCs w:val="18"/>
              </w:rPr>
              <w:t xml:space="preserve">Potranno essere costituiti, al livello territoriale o settoriale, ad iniziativa dei soggetti firmatari del </w:t>
            </w:r>
            <w:r w:rsidR="0003084E">
              <w:rPr>
                <w:iCs/>
                <w:color w:val="000000" w:themeColor="text1"/>
                <w:szCs w:val="18"/>
              </w:rPr>
              <w:t>presente</w:t>
            </w:r>
            <w:r w:rsidRPr="00C00B9D">
              <w:rPr>
                <w:iCs/>
                <w:color w:val="000000" w:themeColor="text1"/>
                <w:szCs w:val="18"/>
              </w:rPr>
              <w:t xml:space="preserve"> protocollo, comitati per le finalità del protocollo, anche con il coinvolgimento delle autorità sanitarie locali e degli altri soggetti istituzionali coinvolti nell’iniziativa per il contrasto alla diffusione del COVID-19.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4602ADF" w14:textId="77777777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510" w:type="dxa"/>
            <w:vAlign w:val="center"/>
          </w:tcPr>
          <w:p w14:paraId="285990BE" w14:textId="74DA856C" w:rsidR="00015D57" w:rsidRPr="005061FC" w:rsidRDefault="00015D57" w:rsidP="003955FB">
            <w:pPr>
              <w:rPr>
                <w:b/>
              </w:rPr>
            </w:pPr>
          </w:p>
        </w:tc>
        <w:tc>
          <w:tcPr>
            <w:tcW w:w="4367" w:type="dxa"/>
          </w:tcPr>
          <w:p w14:paraId="0F1299E0" w14:textId="77777777" w:rsidR="00015D57" w:rsidRPr="005061FC" w:rsidRDefault="00015D57" w:rsidP="003955FB">
            <w:pPr>
              <w:rPr>
                <w:b/>
              </w:rPr>
            </w:pPr>
          </w:p>
        </w:tc>
      </w:tr>
    </w:tbl>
    <w:p w14:paraId="1094F284" w14:textId="77777777" w:rsidR="00015D57" w:rsidRDefault="00015D57" w:rsidP="004801CC"/>
    <w:tbl>
      <w:tblPr>
        <w:tblW w:w="8918" w:type="dxa"/>
        <w:tblInd w:w="144" w:type="dxa"/>
        <w:tblLook w:val="04A0" w:firstRow="1" w:lastRow="0" w:firstColumn="1" w:lastColumn="0" w:noHBand="0" w:noVBand="1"/>
      </w:tblPr>
      <w:tblGrid>
        <w:gridCol w:w="4666"/>
        <w:gridCol w:w="4252"/>
      </w:tblGrid>
      <w:tr w:rsidR="00015D57" w:rsidRPr="0008055C" w14:paraId="500F6D4B" w14:textId="77777777" w:rsidTr="0008055C"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87996" w14:textId="77777777" w:rsidR="00015D57" w:rsidRPr="0008055C" w:rsidRDefault="00015D57" w:rsidP="0008055C">
            <w:pPr>
              <w:pageBreakBefore/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lastRenderedPageBreak/>
              <w:t>ATTESTAZIONE DELL’AVVENUTO INVIO AI LAVORATORI PER MEZZO EMAIL DELL’INFORMAZIONE E RICEZIONE DELLA “PROCEDURA INFORMATIVA COVID 19 -GESTIONE DEL RISCHIO DI CONTAGIO”</w:t>
            </w:r>
          </w:p>
          <w:p w14:paraId="54CD3BD8" w14:textId="7054BEAD" w:rsidR="00015D57" w:rsidRPr="0008055C" w:rsidRDefault="00015D57" w:rsidP="0008055C">
            <w:pPr>
              <w:spacing w:line="264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 xml:space="preserve">          Rev.</w:t>
            </w:r>
            <w:r w:rsidR="006E713A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>01</w:t>
            </w:r>
            <w:r w:rsidRPr="0008055C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 xml:space="preserve"> del</w:t>
            </w:r>
            <w:r w:rsidRPr="0008055C">
              <w:rPr>
                <w:rFonts w:ascii="Calibri" w:eastAsia="Calibri" w:hAnsi="Calibri" w:cs="Calibri"/>
                <w:b/>
                <w:sz w:val="18"/>
                <w:szCs w:val="18"/>
                <w:lang w:eastAsia="zh-CN" w:bidi="hi-IN"/>
              </w:rPr>
              <w:t xml:space="preserve"> </w:t>
            </w:r>
            <w:r w:rsidR="00E058BC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>11</w:t>
            </w:r>
            <w:r w:rsidR="00290FB9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>/05</w:t>
            </w:r>
            <w:r w:rsidRPr="0008055C">
              <w:rPr>
                <w:rFonts w:ascii="Calibri" w:eastAsia="Calibri" w:hAnsi="Calibri" w:cs="Calibri"/>
                <w:sz w:val="18"/>
                <w:szCs w:val="18"/>
                <w:lang w:eastAsia="zh-CN" w:bidi="hi-IN"/>
              </w:rPr>
              <w:t>/2020</w:t>
            </w:r>
          </w:p>
          <w:p w14:paraId="607DAAD4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b/>
                <w:sz w:val="16"/>
                <w:szCs w:val="16"/>
                <w:lang w:eastAsia="zh-CN" w:bidi="hi-IN"/>
              </w:rPr>
              <w:t>(le pagine di raccolta firme sarà stampata più volte se terminano le righe sotto indicate e quindi conservate)</w:t>
            </w:r>
          </w:p>
        </w:tc>
      </w:tr>
      <w:tr w:rsidR="00015D57" w:rsidRPr="0008055C" w14:paraId="0A09059E" w14:textId="77777777" w:rsidTr="0008055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0ADC2" w14:textId="59527217" w:rsidR="00015D57" w:rsidRPr="0008055C" w:rsidRDefault="00015D57" w:rsidP="0008055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t>Sede:</w:t>
            </w:r>
          </w:p>
          <w:p w14:paraId="1876F1AD" w14:textId="77777777" w:rsidR="00015D57" w:rsidRPr="0008055C" w:rsidRDefault="00015D57" w:rsidP="0008055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399D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</w:p>
        </w:tc>
      </w:tr>
      <w:tr w:rsidR="00015D57" w:rsidRPr="0008055C" w14:paraId="0735BB81" w14:textId="77777777" w:rsidTr="0008055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9401D" w14:textId="70B85497" w:rsidR="00015D57" w:rsidRPr="0008055C" w:rsidRDefault="00290FB9" w:rsidP="0008055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t>N. Pagina S</w:t>
            </w:r>
            <w:r w:rsidR="00015D57" w:rsidRPr="0008055C"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t>equenziale:</w:t>
            </w:r>
          </w:p>
          <w:p w14:paraId="248D577A" w14:textId="77777777" w:rsidR="00015D57" w:rsidRPr="0008055C" w:rsidRDefault="00015D57" w:rsidP="0008055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ACF9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</w:p>
        </w:tc>
      </w:tr>
      <w:tr w:rsidR="00015D57" w:rsidRPr="0008055C" w14:paraId="2A258478" w14:textId="77777777" w:rsidTr="0008055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6FEAF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t xml:space="preserve">COGNOME E NOME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45499B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</w:pPr>
            <w:r w:rsidRPr="0008055C">
              <w:rPr>
                <w:rFonts w:ascii="Calibri" w:eastAsia="Calibri" w:hAnsi="Calibri" w:cs="Calibri"/>
                <w:b/>
                <w:sz w:val="20"/>
                <w:szCs w:val="20"/>
                <w:lang w:eastAsia="zh-CN" w:bidi="hi-IN"/>
              </w:rPr>
              <w:t>DATA INVIO</w:t>
            </w:r>
          </w:p>
        </w:tc>
      </w:tr>
      <w:tr w:rsidR="00015D57" w:rsidRPr="0008055C" w14:paraId="7C9A7173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7BC2B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AFE3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7F990287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4EC0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CE6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4EA9D90B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E01E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1B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3E006815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4E8A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248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7375B2FA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C2C0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0069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5FBA27DD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242C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6F7E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4F16C100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2321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44B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59066385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EB4D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BB2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6CE21E74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692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666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11810CA6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3B75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FF6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4AE671EF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EC56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6348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1E0943C4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C12F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D01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7D7FB6AD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682E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8C79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65A558F6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F7F2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C45F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77CD16E5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B727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837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7EF688E4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4522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93B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510861EF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9893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2216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43D421DB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F3A7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21BC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  <w:tr w:rsidR="00015D57" w:rsidRPr="0008055C" w14:paraId="4DD6166B" w14:textId="77777777" w:rsidTr="0008055C">
        <w:trPr>
          <w:trHeight w:val="34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B25D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187" w14:textId="77777777" w:rsidR="00015D57" w:rsidRPr="0008055C" w:rsidRDefault="00015D57" w:rsidP="0008055C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lang w:eastAsia="zh-CN" w:bidi="hi-IN"/>
              </w:rPr>
            </w:pPr>
          </w:p>
        </w:tc>
      </w:tr>
    </w:tbl>
    <w:p w14:paraId="2926E090" w14:textId="613E61E7" w:rsidR="00E60C90" w:rsidRDefault="00E60C90" w:rsidP="00E60C90">
      <w:pPr>
        <w:rPr>
          <w:color w:val="000000" w:themeColor="text1"/>
          <w:sz w:val="20"/>
          <w:szCs w:val="20"/>
        </w:rPr>
      </w:pPr>
    </w:p>
    <w:sectPr w:rsidR="00E60C90" w:rsidSect="00555624"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BA1D" w14:textId="77777777" w:rsidR="003F49B1" w:rsidRDefault="003F49B1" w:rsidP="00B4636B">
      <w:pPr>
        <w:spacing w:after="0" w:line="240" w:lineRule="auto"/>
      </w:pPr>
      <w:r>
        <w:separator/>
      </w:r>
    </w:p>
  </w:endnote>
  <w:endnote w:type="continuationSeparator" w:id="0">
    <w:p w14:paraId="40CA2C50" w14:textId="77777777" w:rsidR="003F49B1" w:rsidRDefault="003F49B1" w:rsidP="00B4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ok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D992" w14:textId="77777777" w:rsidR="003F49B1" w:rsidRDefault="003F49B1" w:rsidP="00B4636B">
      <w:pPr>
        <w:spacing w:after="0" w:line="240" w:lineRule="auto"/>
      </w:pPr>
      <w:r>
        <w:separator/>
      </w:r>
    </w:p>
  </w:footnote>
  <w:footnote w:type="continuationSeparator" w:id="0">
    <w:p w14:paraId="4FAAB667" w14:textId="77777777" w:rsidR="003F49B1" w:rsidRDefault="003F49B1" w:rsidP="00B4636B">
      <w:pPr>
        <w:spacing w:after="0" w:line="240" w:lineRule="auto"/>
      </w:pPr>
      <w:r>
        <w:continuationSeparator/>
      </w:r>
    </w:p>
  </w:footnote>
  <w:footnote w:id="1">
    <w:p w14:paraId="6A4EFF0F" w14:textId="77777777" w:rsidR="00B530EE" w:rsidRDefault="00B530EE" w:rsidP="000A451C">
      <w:pPr>
        <w:pStyle w:val="Testonotaapidipagina"/>
        <w:rPr>
          <w:rFonts w:ascii="Century Gothic" w:hAnsi="Century Gothic"/>
          <w:sz w:val="18"/>
          <w:szCs w:val="18"/>
        </w:rPr>
      </w:pPr>
      <w:r w:rsidRPr="0008395E">
        <w:rPr>
          <w:rStyle w:val="Rimandonotaapidipagina"/>
        </w:rPr>
        <w:footnoteRef/>
      </w:r>
      <w:r w:rsidRPr="0008395E">
        <w:t xml:space="preserve"> </w:t>
      </w:r>
      <w:r w:rsidRPr="0008395E">
        <w:rPr>
          <w:rFonts w:ascii="Century Gothic" w:hAnsi="Century Gothic"/>
          <w:sz w:val="18"/>
          <w:szCs w:val="18"/>
        </w:rPr>
        <w:t xml:space="preserve">Si tratta di un refuso nel titolo del provvedimento. Il virus si chiama </w:t>
      </w:r>
      <w:proofErr w:type="spellStart"/>
      <w:r w:rsidRPr="0008395E">
        <w:rPr>
          <w:rFonts w:ascii="Century Gothic" w:hAnsi="Century Gothic"/>
          <w:sz w:val="18"/>
          <w:szCs w:val="18"/>
        </w:rPr>
        <w:t>Sars</w:t>
      </w:r>
      <w:proofErr w:type="spellEnd"/>
      <w:r w:rsidRPr="0008395E">
        <w:rPr>
          <w:rFonts w:ascii="Century Gothic" w:hAnsi="Century Gothic"/>
          <w:sz w:val="18"/>
          <w:szCs w:val="18"/>
        </w:rPr>
        <w:t xml:space="preserve"> COV-2.</w:t>
      </w:r>
    </w:p>
    <w:p w14:paraId="739BDC34" w14:textId="77777777" w:rsidR="00B530EE" w:rsidRDefault="00B530EE" w:rsidP="000A451C">
      <w:pPr>
        <w:pStyle w:val="Testonotaapidipagina"/>
        <w:rPr>
          <w:rFonts w:ascii="Century Gothic" w:hAnsi="Century Gothic"/>
          <w:sz w:val="18"/>
          <w:szCs w:val="18"/>
        </w:rPr>
      </w:pPr>
    </w:p>
    <w:p w14:paraId="3D5BBD76" w14:textId="77777777" w:rsidR="00B530EE" w:rsidRPr="0008395E" w:rsidRDefault="00B530EE" w:rsidP="000A451C">
      <w:pPr>
        <w:pStyle w:val="Testonotaapidipagina"/>
        <w:rPr>
          <w:rFonts w:ascii="Century Gothic" w:hAnsi="Century Gothic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06" w:type="dxa"/>
      <w:tblInd w:w="-147" w:type="dxa"/>
      <w:tblBorders>
        <w:top w:val="single" w:sz="4" w:space="0" w:color="1F5B7A"/>
        <w:left w:val="single" w:sz="4" w:space="0" w:color="1F5B7A"/>
        <w:bottom w:val="single" w:sz="4" w:space="0" w:color="1F5B7A"/>
        <w:right w:val="single" w:sz="4" w:space="0" w:color="1F5B7A"/>
        <w:insideH w:val="single" w:sz="4" w:space="0" w:color="1F5B7A"/>
        <w:insideV w:val="single" w:sz="4" w:space="0" w:color="1F5B7A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0106"/>
    </w:tblGrid>
    <w:tr w:rsidR="00B530EE" w:rsidRPr="00371061" w14:paraId="71244042" w14:textId="77777777" w:rsidTr="00E50E2B">
      <w:trPr>
        <w:trHeight w:val="366"/>
      </w:trPr>
      <w:tc>
        <w:tcPr>
          <w:tcW w:w="10106" w:type="dxa"/>
          <w:tcBorders>
            <w:bottom w:val="nil"/>
          </w:tcBorders>
          <w:vAlign w:val="center"/>
        </w:tcPr>
        <w:p w14:paraId="243F54C9" w14:textId="519A23BF" w:rsidR="00B530EE" w:rsidRPr="000B7CF2" w:rsidRDefault="00632B2F" w:rsidP="008F5316">
          <w:pPr>
            <w:spacing w:before="240"/>
            <w:ind w:left="-255"/>
            <w:jc w:val="center"/>
            <w:rPr>
              <w:rFonts w:ascii="Arial" w:hAnsi="Arial" w:cs="Arial"/>
              <w:b/>
              <w:bCs/>
              <w:color w:val="1F5B7A"/>
              <w:sz w:val="28"/>
              <w:szCs w:val="40"/>
              <w:lang w:val="it-IT"/>
            </w:rPr>
          </w:pPr>
          <w:r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>COMUNE DI REGGIO CALABRIA</w:t>
          </w:r>
        </w:p>
        <w:p w14:paraId="1B5042ED" w14:textId="4CE8977F" w:rsidR="00B530EE" w:rsidRPr="000B7CF2" w:rsidRDefault="00005F46" w:rsidP="008F5316">
          <w:pPr>
            <w:jc w:val="center"/>
            <w:rPr>
              <w:bCs/>
              <w:color w:val="1F5B7A"/>
              <w:sz w:val="24"/>
              <w:lang w:val="it-IT"/>
            </w:rPr>
          </w:pPr>
          <w:r w:rsidRPr="00847AF7"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 xml:space="preserve">Piazza </w:t>
          </w:r>
          <w:r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>Italia 1</w:t>
          </w:r>
          <w:r w:rsidRPr="00847AF7"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 xml:space="preserve"> – 89</w:t>
          </w:r>
          <w:r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>125</w:t>
          </w:r>
          <w:r w:rsidRPr="00847AF7"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color w:val="1F5B7A"/>
              <w:sz w:val="24"/>
              <w:szCs w:val="24"/>
              <w:lang w:val="it-IT"/>
            </w:rPr>
            <w:t>Reggio Calabria</w:t>
          </w:r>
        </w:p>
      </w:tc>
    </w:tr>
    <w:tr w:rsidR="00B530EE" w:rsidRPr="00371061" w14:paraId="386D615E" w14:textId="77777777" w:rsidTr="00E50E2B">
      <w:trPr>
        <w:trHeight w:val="264"/>
      </w:trPr>
      <w:tc>
        <w:tcPr>
          <w:tcW w:w="10106" w:type="dxa"/>
          <w:tcBorders>
            <w:top w:val="nil"/>
          </w:tcBorders>
        </w:tcPr>
        <w:p w14:paraId="16C2183B" w14:textId="6FD8212B" w:rsidR="00B530EE" w:rsidRPr="000B7CF2" w:rsidRDefault="00281CB6" w:rsidP="006F7CD1">
          <w:pPr>
            <w:pStyle w:val="Intestazione"/>
            <w:tabs>
              <w:tab w:val="clear" w:pos="4819"/>
            </w:tabs>
            <w:spacing w:before="240" w:line="276" w:lineRule="auto"/>
            <w:ind w:left="-108" w:firstLine="108"/>
            <w:jc w:val="center"/>
            <w:rPr>
              <w:rFonts w:ascii="Tahoma" w:hAnsi="Tahoma" w:cs="Tahoma"/>
              <w:b/>
              <w:color w:val="1F5B7A"/>
              <w:lang w:val="it-IT"/>
            </w:rPr>
          </w:pPr>
          <w:r w:rsidRPr="000B7CF2">
            <w:rPr>
              <w:rFonts w:ascii="Tahoma" w:hAnsi="Tahoma" w:cs="Tahoma"/>
              <w:b/>
              <w:color w:val="1F5B7A"/>
              <w:lang w:val="it-IT"/>
            </w:rPr>
            <w:t>ISTRUZIONI PER IL CORRETTO USO DELLE MASCHERINE CHIRURGICHE –</w:t>
          </w:r>
        </w:p>
        <w:p w14:paraId="2F284F0D" w14:textId="77777777" w:rsidR="00B530EE" w:rsidRPr="00257499" w:rsidRDefault="00B530EE" w:rsidP="006F7CD1">
          <w:pPr>
            <w:pStyle w:val="Intestazione"/>
            <w:tabs>
              <w:tab w:val="clear" w:pos="4819"/>
            </w:tabs>
            <w:spacing w:line="276" w:lineRule="auto"/>
            <w:ind w:left="-108" w:firstLine="108"/>
            <w:jc w:val="center"/>
            <w:rPr>
              <w:rFonts w:ascii="Tahoma" w:hAnsi="Tahoma" w:cs="Tahoma"/>
              <w:b/>
              <w:color w:val="1F5B7A"/>
            </w:rPr>
          </w:pPr>
          <w:r>
            <w:rPr>
              <w:rFonts w:ascii="Tahoma" w:hAnsi="Tahoma" w:cs="Tahoma"/>
              <w:b/>
              <w:color w:val="1F5B7A"/>
            </w:rPr>
            <w:t>MISURE PREVENTIVE COVID-19</w:t>
          </w:r>
        </w:p>
      </w:tc>
    </w:tr>
  </w:tbl>
  <w:p w14:paraId="573D1D1A" w14:textId="77777777" w:rsidR="00B530EE" w:rsidRDefault="00B530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D4D"/>
    <w:multiLevelType w:val="hybridMultilevel"/>
    <w:tmpl w:val="B1F6BFA0"/>
    <w:lvl w:ilvl="0" w:tplc="D28E2C96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  <w:b/>
        <w:color w:val="00B050"/>
        <w:sz w:val="40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B8764C7"/>
    <w:multiLevelType w:val="multilevel"/>
    <w:tmpl w:val="F48AF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708"/>
    <w:multiLevelType w:val="multilevel"/>
    <w:tmpl w:val="E3387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B9B4ECA"/>
    <w:multiLevelType w:val="multilevel"/>
    <w:tmpl w:val="A1CEEA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15D4"/>
    <w:multiLevelType w:val="hybridMultilevel"/>
    <w:tmpl w:val="28DCE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B65"/>
    <w:multiLevelType w:val="multilevel"/>
    <w:tmpl w:val="AAE470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A6854"/>
    <w:multiLevelType w:val="hybridMultilevel"/>
    <w:tmpl w:val="292E0FB4"/>
    <w:lvl w:ilvl="0" w:tplc="08D2E4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376D04"/>
    <w:multiLevelType w:val="hybridMultilevel"/>
    <w:tmpl w:val="5C689A26"/>
    <w:lvl w:ilvl="0" w:tplc="4A32DA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27C03"/>
    <w:multiLevelType w:val="hybridMultilevel"/>
    <w:tmpl w:val="98D493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F62A6"/>
    <w:multiLevelType w:val="hybridMultilevel"/>
    <w:tmpl w:val="DE223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63DA"/>
    <w:multiLevelType w:val="hybridMultilevel"/>
    <w:tmpl w:val="DE223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221C"/>
    <w:multiLevelType w:val="hybridMultilevel"/>
    <w:tmpl w:val="CA9411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D1195"/>
    <w:multiLevelType w:val="multilevel"/>
    <w:tmpl w:val="5218F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41"/>
    <w:multiLevelType w:val="hybridMultilevel"/>
    <w:tmpl w:val="1EBEC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05F46"/>
    <w:rsid w:val="00007070"/>
    <w:rsid w:val="00015D57"/>
    <w:rsid w:val="000243DB"/>
    <w:rsid w:val="0003084E"/>
    <w:rsid w:val="00042B4F"/>
    <w:rsid w:val="0004723C"/>
    <w:rsid w:val="0007056D"/>
    <w:rsid w:val="00075D9C"/>
    <w:rsid w:val="0008055C"/>
    <w:rsid w:val="000918A6"/>
    <w:rsid w:val="000A451C"/>
    <w:rsid w:val="000B7547"/>
    <w:rsid w:val="000B7CF2"/>
    <w:rsid w:val="000C7D03"/>
    <w:rsid w:val="000D30A7"/>
    <w:rsid w:val="000F2C62"/>
    <w:rsid w:val="0010005E"/>
    <w:rsid w:val="001020F2"/>
    <w:rsid w:val="0010739B"/>
    <w:rsid w:val="0014258C"/>
    <w:rsid w:val="001765AB"/>
    <w:rsid w:val="001C3D89"/>
    <w:rsid w:val="001C53A2"/>
    <w:rsid w:val="001F5A7B"/>
    <w:rsid w:val="00257138"/>
    <w:rsid w:val="00257499"/>
    <w:rsid w:val="00264035"/>
    <w:rsid w:val="00271608"/>
    <w:rsid w:val="00281CB6"/>
    <w:rsid w:val="00290FB9"/>
    <w:rsid w:val="002A326E"/>
    <w:rsid w:val="002D28FB"/>
    <w:rsid w:val="0030087C"/>
    <w:rsid w:val="00323600"/>
    <w:rsid w:val="00331BB8"/>
    <w:rsid w:val="003351D3"/>
    <w:rsid w:val="003355BC"/>
    <w:rsid w:val="003644E3"/>
    <w:rsid w:val="00365FDA"/>
    <w:rsid w:val="0037021C"/>
    <w:rsid w:val="003955FB"/>
    <w:rsid w:val="003C4795"/>
    <w:rsid w:val="003D04E7"/>
    <w:rsid w:val="003F49B1"/>
    <w:rsid w:val="003F542D"/>
    <w:rsid w:val="0043624B"/>
    <w:rsid w:val="00437CBC"/>
    <w:rsid w:val="004800E7"/>
    <w:rsid w:val="004801CC"/>
    <w:rsid w:val="004D1488"/>
    <w:rsid w:val="004D57D2"/>
    <w:rsid w:val="004E25B4"/>
    <w:rsid w:val="004E5D6B"/>
    <w:rsid w:val="00500527"/>
    <w:rsid w:val="005061FC"/>
    <w:rsid w:val="00545099"/>
    <w:rsid w:val="005528BE"/>
    <w:rsid w:val="00555624"/>
    <w:rsid w:val="005C2759"/>
    <w:rsid w:val="005E1734"/>
    <w:rsid w:val="005F2B41"/>
    <w:rsid w:val="00632B2F"/>
    <w:rsid w:val="00633C75"/>
    <w:rsid w:val="00635E48"/>
    <w:rsid w:val="00636847"/>
    <w:rsid w:val="00640A42"/>
    <w:rsid w:val="006609D7"/>
    <w:rsid w:val="00663F7C"/>
    <w:rsid w:val="00685135"/>
    <w:rsid w:val="006A15E6"/>
    <w:rsid w:val="006C0E53"/>
    <w:rsid w:val="006C1D83"/>
    <w:rsid w:val="006D6772"/>
    <w:rsid w:val="006E713A"/>
    <w:rsid w:val="006F7CD1"/>
    <w:rsid w:val="007043BA"/>
    <w:rsid w:val="00717C8C"/>
    <w:rsid w:val="00725D6A"/>
    <w:rsid w:val="00745282"/>
    <w:rsid w:val="007659A7"/>
    <w:rsid w:val="00796176"/>
    <w:rsid w:val="007A6AA1"/>
    <w:rsid w:val="007B4FDD"/>
    <w:rsid w:val="007C6072"/>
    <w:rsid w:val="007E765D"/>
    <w:rsid w:val="008309F6"/>
    <w:rsid w:val="00831D77"/>
    <w:rsid w:val="008346A1"/>
    <w:rsid w:val="00847AF7"/>
    <w:rsid w:val="00866043"/>
    <w:rsid w:val="008A099B"/>
    <w:rsid w:val="008C5BE1"/>
    <w:rsid w:val="008F5316"/>
    <w:rsid w:val="00907701"/>
    <w:rsid w:val="00966440"/>
    <w:rsid w:val="00972470"/>
    <w:rsid w:val="00980837"/>
    <w:rsid w:val="0098709A"/>
    <w:rsid w:val="009873AD"/>
    <w:rsid w:val="00997B89"/>
    <w:rsid w:val="009E7713"/>
    <w:rsid w:val="009E792F"/>
    <w:rsid w:val="00A173BC"/>
    <w:rsid w:val="00A25737"/>
    <w:rsid w:val="00A73BEA"/>
    <w:rsid w:val="00A92D5A"/>
    <w:rsid w:val="00AC07CC"/>
    <w:rsid w:val="00AC707F"/>
    <w:rsid w:val="00B0585C"/>
    <w:rsid w:val="00B129AB"/>
    <w:rsid w:val="00B15101"/>
    <w:rsid w:val="00B22D6E"/>
    <w:rsid w:val="00B309A7"/>
    <w:rsid w:val="00B35996"/>
    <w:rsid w:val="00B4636B"/>
    <w:rsid w:val="00B530EE"/>
    <w:rsid w:val="00B77ECD"/>
    <w:rsid w:val="00BA1286"/>
    <w:rsid w:val="00BB1761"/>
    <w:rsid w:val="00BE1D0B"/>
    <w:rsid w:val="00C00B9D"/>
    <w:rsid w:val="00C13645"/>
    <w:rsid w:val="00C221C2"/>
    <w:rsid w:val="00C30137"/>
    <w:rsid w:val="00C42D63"/>
    <w:rsid w:val="00C541EB"/>
    <w:rsid w:val="00C57A50"/>
    <w:rsid w:val="00C71BD4"/>
    <w:rsid w:val="00C95F0A"/>
    <w:rsid w:val="00CB2337"/>
    <w:rsid w:val="00CC2BBF"/>
    <w:rsid w:val="00CC69C6"/>
    <w:rsid w:val="00D22B7C"/>
    <w:rsid w:val="00D23D43"/>
    <w:rsid w:val="00D924C0"/>
    <w:rsid w:val="00DA665A"/>
    <w:rsid w:val="00DC3617"/>
    <w:rsid w:val="00DD0F1C"/>
    <w:rsid w:val="00DF3CB5"/>
    <w:rsid w:val="00E002A4"/>
    <w:rsid w:val="00E058BC"/>
    <w:rsid w:val="00E226D2"/>
    <w:rsid w:val="00E31593"/>
    <w:rsid w:val="00E50E2B"/>
    <w:rsid w:val="00E60C90"/>
    <w:rsid w:val="00E94765"/>
    <w:rsid w:val="00ED33CD"/>
    <w:rsid w:val="00EE1B6E"/>
    <w:rsid w:val="00EE530A"/>
    <w:rsid w:val="00EF687D"/>
    <w:rsid w:val="00F000F4"/>
    <w:rsid w:val="00F002C3"/>
    <w:rsid w:val="00F361A1"/>
    <w:rsid w:val="00F644BE"/>
    <w:rsid w:val="00F703A0"/>
    <w:rsid w:val="00F773F8"/>
    <w:rsid w:val="00F84B25"/>
    <w:rsid w:val="00F90659"/>
    <w:rsid w:val="00F95815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736B8"/>
  <w15:docId w15:val="{CDD57099-650F-4270-900F-6152B26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5FB"/>
  </w:style>
  <w:style w:type="paragraph" w:styleId="Titolo1">
    <w:name w:val="heading 1"/>
    <w:basedOn w:val="Normale"/>
    <w:next w:val="Normale"/>
    <w:link w:val="Titolo1Carattere"/>
    <w:uiPriority w:val="9"/>
    <w:qFormat/>
    <w:rsid w:val="0008055C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caps/>
      <w:kern w:val="2"/>
      <w:sz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1F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61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EF68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36B"/>
  </w:style>
  <w:style w:type="paragraph" w:styleId="Pidipagina">
    <w:name w:val="footer"/>
    <w:basedOn w:val="Normale"/>
    <w:link w:val="PidipaginaCarattere"/>
    <w:uiPriority w:val="99"/>
    <w:unhideWhenUsed/>
    <w:rsid w:val="00B4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36B"/>
  </w:style>
  <w:style w:type="paragraph" w:styleId="Testonotaapidipagina">
    <w:name w:val="footnote text"/>
    <w:basedOn w:val="Normale"/>
    <w:link w:val="TestonotaapidipaginaCarattere"/>
    <w:rsid w:val="000A45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A451C"/>
    <w:rPr>
      <w:vertAlign w:val="superscript"/>
    </w:rPr>
  </w:style>
  <w:style w:type="paragraph" w:customStyle="1" w:styleId="WW-Corpodeltesto2">
    <w:name w:val="WW-Corpo del testo 2"/>
    <w:basedOn w:val="Normale"/>
    <w:rsid w:val="000A451C"/>
    <w:pPr>
      <w:widowControl w:val="0"/>
      <w:tabs>
        <w:tab w:val="left" w:pos="560"/>
      </w:tabs>
      <w:suppressAutoHyphens/>
      <w:spacing w:before="9" w:after="0" w:line="360" w:lineRule="atLeast"/>
      <w:ind w:right="-20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0A4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LO-normal">
    <w:name w:val="LO-normal"/>
    <w:qFormat/>
    <w:rsid w:val="00DF3CB5"/>
    <w:pPr>
      <w:spacing w:line="264" w:lineRule="auto"/>
      <w:jc w:val="both"/>
    </w:pPr>
    <w:rPr>
      <w:rFonts w:ascii="Arial" w:eastAsia="Arial" w:hAnsi="Arial" w:cs="Arial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8055C"/>
    <w:rPr>
      <w:rFonts w:ascii="Arial" w:eastAsia="Times New Roman" w:hAnsi="Arial" w:cs="Arial"/>
      <w:b/>
      <w:caps/>
      <w:kern w:val="2"/>
      <w:sz w:val="28"/>
      <w:lang w:eastAsia="zh-CN" w:bidi="hi-IN"/>
    </w:rPr>
  </w:style>
  <w:style w:type="table" w:styleId="Grigliatabella">
    <w:name w:val="Table Grid"/>
    <w:basedOn w:val="Tabellanormale"/>
    <w:uiPriority w:val="39"/>
    <w:rsid w:val="00CC69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C361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F7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7CD1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E121-8E79-48FD-B54E-76387CE6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CERAVOLO</dc:creator>
  <cp:lastModifiedBy>EBTDS di Reggio Calabria</cp:lastModifiedBy>
  <cp:revision>5</cp:revision>
  <cp:lastPrinted>2020-05-03T19:04:00Z</cp:lastPrinted>
  <dcterms:created xsi:type="dcterms:W3CDTF">2020-07-08T08:13:00Z</dcterms:created>
  <dcterms:modified xsi:type="dcterms:W3CDTF">2020-07-08T12:51:00Z</dcterms:modified>
</cp:coreProperties>
</file>